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18537" w14:textId="72B80F1B" w:rsidR="00C1440C" w:rsidRPr="002D4E96" w:rsidRDefault="00C1440C" w:rsidP="00C1440C">
      <w:pPr>
        <w:jc w:val="center"/>
        <w:rPr>
          <w:b/>
          <w:bCs/>
          <w:color w:val="000000" w:themeColor="text1"/>
          <w:sz w:val="28"/>
          <w:szCs w:val="28"/>
        </w:rPr>
      </w:pPr>
      <w:bookmarkStart w:id="0" w:name="_Hlk234931791"/>
      <w:bookmarkStart w:id="1" w:name="_Hlk31565993"/>
      <w:bookmarkEnd w:id="0"/>
      <w:r w:rsidRPr="002D4E96">
        <w:rPr>
          <w:b/>
          <w:bCs/>
          <w:color w:val="000000" w:themeColor="text1"/>
          <w:sz w:val="28"/>
          <w:szCs w:val="28"/>
        </w:rPr>
        <w:t xml:space="preserve">Formularz </w:t>
      </w:r>
      <w:proofErr w:type="spellStart"/>
      <w:r w:rsidRPr="002D4E96">
        <w:rPr>
          <w:b/>
          <w:bCs/>
          <w:color w:val="000000" w:themeColor="text1"/>
          <w:sz w:val="28"/>
          <w:szCs w:val="28"/>
        </w:rPr>
        <w:t>Cenowo-Techniczny</w:t>
      </w:r>
      <w:proofErr w:type="spellEnd"/>
      <w:r w:rsidRPr="002D4E96">
        <w:rPr>
          <w:b/>
          <w:bCs/>
          <w:color w:val="000000" w:themeColor="text1"/>
          <w:sz w:val="28"/>
          <w:szCs w:val="28"/>
        </w:rPr>
        <w:t xml:space="preserve"> – Część </w:t>
      </w:r>
      <w:r w:rsidR="00DB064E">
        <w:rPr>
          <w:b/>
          <w:bCs/>
          <w:color w:val="000000" w:themeColor="text1"/>
          <w:sz w:val="28"/>
          <w:szCs w:val="28"/>
        </w:rPr>
        <w:t>2</w:t>
      </w:r>
    </w:p>
    <w:p w14:paraId="7D507CD2" w14:textId="77777777" w:rsidR="00C1440C" w:rsidRDefault="00C1440C" w:rsidP="00C1440C">
      <w:pPr>
        <w:spacing w:line="360" w:lineRule="auto"/>
        <w:rPr>
          <w:b/>
        </w:rPr>
      </w:pPr>
    </w:p>
    <w:p w14:paraId="697854A3" w14:textId="77777777" w:rsidR="00C1440C" w:rsidRDefault="00C1440C" w:rsidP="00C92324">
      <w:pPr>
        <w:pStyle w:val="Akapitzlist"/>
        <w:numPr>
          <w:ilvl w:val="0"/>
          <w:numId w:val="18"/>
        </w:numPr>
        <w:spacing w:line="360" w:lineRule="auto"/>
        <w:rPr>
          <w:rFonts w:ascii="Times New Roman" w:hAnsi="Times New Roman"/>
          <w:b/>
        </w:rPr>
      </w:pPr>
      <w:r w:rsidRPr="002D4E96">
        <w:rPr>
          <w:rFonts w:ascii="Times New Roman" w:hAnsi="Times New Roman"/>
          <w:b/>
        </w:rPr>
        <w:t>OPIS PRZEDMIOTU ZAMÓWIENIA</w:t>
      </w:r>
    </w:p>
    <w:p w14:paraId="4853DDB6" w14:textId="77777777" w:rsidR="00C1440C" w:rsidRDefault="00C1440C" w:rsidP="00C1440C">
      <w:pPr>
        <w:pStyle w:val="Nagwek1"/>
        <w:spacing w:before="0" w:after="0"/>
        <w:ind w:firstLine="709"/>
        <w:rPr>
          <w:rFonts w:ascii="Times New Roman" w:hAnsi="Times New Roman"/>
          <w:smallCaps/>
          <w:sz w:val="22"/>
          <w:szCs w:val="22"/>
        </w:rPr>
      </w:pPr>
      <w:r>
        <w:rPr>
          <w:rFonts w:ascii="Times New Roman" w:hAnsi="Times New Roman"/>
          <w:smallCaps/>
          <w:sz w:val="22"/>
          <w:szCs w:val="22"/>
        </w:rPr>
        <w:t>minimalne techniczne, funkcjonalne i użytkowe wymagania Zamawiającego</w:t>
      </w:r>
    </w:p>
    <w:p w14:paraId="546D698E" w14:textId="77777777" w:rsidR="00C1440C" w:rsidRPr="0082198C" w:rsidRDefault="00C1440C" w:rsidP="00C1440C">
      <w:pPr>
        <w:pStyle w:val="Akapitzlist"/>
        <w:spacing w:line="360" w:lineRule="auto"/>
        <w:ind w:left="709"/>
        <w:rPr>
          <w:rFonts w:ascii="Times New Roman" w:hAnsi="Times New Roman"/>
          <w:b/>
          <w:sz w:val="22"/>
          <w:szCs w:val="22"/>
        </w:rPr>
      </w:pPr>
      <w:r w:rsidRPr="0082198C">
        <w:rPr>
          <w:rFonts w:ascii="Times New Roman" w:hAnsi="Times New Roman"/>
          <w:i/>
          <w:iCs/>
          <w:color w:val="000000"/>
          <w:sz w:val="22"/>
          <w:szCs w:val="22"/>
        </w:rPr>
        <w:t>Oferowane przez Wykonawców produkty muszą posiadać parametry nie gorsze niż wskazane poniżej przez Zamawiającego.</w:t>
      </w:r>
    </w:p>
    <w:p w14:paraId="553895B9" w14:textId="77777777" w:rsidR="00C05F52" w:rsidRPr="006B367C" w:rsidRDefault="00C05F52" w:rsidP="00D31E09">
      <w:pPr>
        <w:pStyle w:val="Akapitzlist"/>
        <w:autoSpaceDE w:val="0"/>
        <w:autoSpaceDN w:val="0"/>
        <w:adjustRightInd w:val="0"/>
        <w:spacing w:line="276" w:lineRule="auto"/>
        <w:ind w:left="426"/>
        <w:jc w:val="both"/>
        <w:rPr>
          <w:rFonts w:ascii="Times New Roman" w:hAnsi="Times New Roman"/>
          <w:b/>
        </w:rPr>
      </w:pPr>
    </w:p>
    <w:p w14:paraId="31158B0C" w14:textId="5FB1A9BE" w:rsidR="00DB064E" w:rsidRPr="00DB064E" w:rsidRDefault="00C05F52" w:rsidP="00D31E09">
      <w:pPr>
        <w:pStyle w:val="Akapitzlist"/>
        <w:numPr>
          <w:ilvl w:val="0"/>
          <w:numId w:val="19"/>
        </w:numPr>
        <w:spacing w:line="276" w:lineRule="auto"/>
        <w:ind w:left="567" w:hanging="425"/>
        <w:jc w:val="both"/>
        <w:rPr>
          <w:rFonts w:ascii="Times New Roman" w:hAnsi="Times New Roman"/>
        </w:rPr>
      </w:pPr>
      <w:r w:rsidRPr="00DB064E">
        <w:rPr>
          <w:rFonts w:ascii="Times New Roman" w:hAnsi="Times New Roman"/>
        </w:rPr>
        <w:t xml:space="preserve">Przedmiotem </w:t>
      </w:r>
      <w:r w:rsidR="00DB064E" w:rsidRPr="00DB064E">
        <w:rPr>
          <w:rFonts w:ascii="Times New Roman" w:hAnsi="Times New Roman"/>
        </w:rPr>
        <w:t>zamówienia</w:t>
      </w:r>
      <w:r w:rsidRPr="00DB064E">
        <w:rPr>
          <w:rFonts w:ascii="Times New Roman" w:hAnsi="Times New Roman"/>
        </w:rPr>
        <w:t xml:space="preserve"> jest kompleksowe zaprojektowanie (w zakresie </w:t>
      </w:r>
      <w:proofErr w:type="spellStart"/>
      <w:r w:rsidRPr="00DB064E">
        <w:rPr>
          <w:rFonts w:ascii="Times New Roman" w:hAnsi="Times New Roman"/>
        </w:rPr>
        <w:t>tyflografiki</w:t>
      </w:r>
      <w:proofErr w:type="spellEnd"/>
      <w:r w:rsidRPr="00DB064E">
        <w:rPr>
          <w:rFonts w:ascii="Times New Roman" w:hAnsi="Times New Roman"/>
        </w:rPr>
        <w:t>), wykonanie oraz montaż elementów wspomagających poruszanie się osób z dysfunkcjami wzroku</w:t>
      </w:r>
      <w:r w:rsidR="00DB064E" w:rsidRPr="00DB064E">
        <w:rPr>
          <w:rFonts w:ascii="Times New Roman" w:hAnsi="Times New Roman"/>
        </w:rPr>
        <w:t>:</w:t>
      </w:r>
    </w:p>
    <w:p w14:paraId="1FE07A0C" w14:textId="3B97110A" w:rsidR="00C05F52" w:rsidRPr="005C41E4" w:rsidRDefault="00C05F52" w:rsidP="00D31E09">
      <w:pPr>
        <w:pStyle w:val="Akapitzlist"/>
        <w:numPr>
          <w:ilvl w:val="1"/>
          <w:numId w:val="17"/>
        </w:numPr>
        <w:tabs>
          <w:tab w:val="left" w:pos="851"/>
        </w:tabs>
        <w:spacing w:line="276" w:lineRule="auto"/>
        <w:ind w:left="851" w:hanging="284"/>
        <w:jc w:val="both"/>
        <w:rPr>
          <w:rFonts w:ascii="Times New Roman" w:hAnsi="Times New Roman"/>
          <w:color w:val="000000" w:themeColor="text1"/>
        </w:rPr>
      </w:pPr>
      <w:r w:rsidRPr="000F66F9">
        <w:rPr>
          <w:rFonts w:ascii="Times New Roman" w:hAnsi="Times New Roman"/>
          <w:b/>
          <w:bCs/>
          <w:color w:val="000000" w:themeColor="text1"/>
        </w:rPr>
        <w:t xml:space="preserve">Udźwiękowionych </w:t>
      </w:r>
      <w:proofErr w:type="spellStart"/>
      <w:r w:rsidRPr="005C41E4">
        <w:rPr>
          <w:rFonts w:ascii="Times New Roman" w:hAnsi="Times New Roman"/>
          <w:b/>
          <w:bCs/>
          <w:color w:val="000000" w:themeColor="text1"/>
        </w:rPr>
        <w:t>tyfloplanów</w:t>
      </w:r>
      <w:proofErr w:type="spellEnd"/>
      <w:r w:rsidRPr="005C41E4">
        <w:rPr>
          <w:rFonts w:ascii="Times New Roman" w:hAnsi="Times New Roman"/>
          <w:color w:val="000000" w:themeColor="text1"/>
        </w:rPr>
        <w:t xml:space="preserve"> (planów </w:t>
      </w:r>
      <w:proofErr w:type="spellStart"/>
      <w:r w:rsidRPr="005C41E4">
        <w:rPr>
          <w:rFonts w:ascii="Times New Roman" w:hAnsi="Times New Roman"/>
          <w:color w:val="000000" w:themeColor="text1"/>
        </w:rPr>
        <w:t>tyflograficznych</w:t>
      </w:r>
      <w:proofErr w:type="spellEnd"/>
      <w:r w:rsidRPr="005C41E4">
        <w:rPr>
          <w:rFonts w:ascii="Times New Roman" w:hAnsi="Times New Roman"/>
          <w:color w:val="000000" w:themeColor="text1"/>
        </w:rPr>
        <w:t>) z</w:t>
      </w:r>
      <w:r w:rsidR="00917B1D" w:rsidRPr="005C41E4">
        <w:rPr>
          <w:rFonts w:ascii="Times New Roman" w:hAnsi="Times New Roman"/>
          <w:color w:val="000000" w:themeColor="text1"/>
        </w:rPr>
        <w:t>e</w:t>
      </w:r>
      <w:r w:rsidRPr="005C41E4">
        <w:rPr>
          <w:rFonts w:ascii="Times New Roman" w:hAnsi="Times New Roman"/>
          <w:color w:val="000000" w:themeColor="text1"/>
        </w:rPr>
        <w:t xml:space="preserve"> integrowaną pętla </w:t>
      </w:r>
      <w:r w:rsidR="008A1F0C" w:rsidRPr="005C41E4">
        <w:rPr>
          <w:rFonts w:ascii="Times New Roman" w:hAnsi="Times New Roman"/>
          <w:color w:val="000000" w:themeColor="text1"/>
        </w:rPr>
        <w:br/>
      </w:r>
      <w:r w:rsidRPr="005C41E4">
        <w:rPr>
          <w:rFonts w:ascii="Times New Roman" w:hAnsi="Times New Roman"/>
          <w:color w:val="000000" w:themeColor="text1"/>
        </w:rPr>
        <w:t>indukcyjną i znacznikiem systemu nawigacji i informacji głosowej dla osób z niepełnosprawnością wzroku– 5 sztuk w</w:t>
      </w:r>
      <w:r w:rsidR="003F4EEE" w:rsidRPr="005C41E4">
        <w:rPr>
          <w:rFonts w:ascii="Times New Roman" w:hAnsi="Times New Roman"/>
          <w:color w:val="000000" w:themeColor="text1"/>
        </w:rPr>
        <w:t xml:space="preserve"> budynku A-18</w:t>
      </w:r>
      <w:r w:rsidRPr="005C41E4">
        <w:rPr>
          <w:rFonts w:ascii="Times New Roman" w:hAnsi="Times New Roman"/>
          <w:color w:val="000000" w:themeColor="text1"/>
        </w:rPr>
        <w:t xml:space="preserve"> Rektoracie UZ,</w:t>
      </w:r>
    </w:p>
    <w:p w14:paraId="01B6D6EF" w14:textId="1F5F9F1B" w:rsidR="00C05F52" w:rsidRPr="005C41E4" w:rsidRDefault="00C05F52" w:rsidP="00D31E09">
      <w:pPr>
        <w:pStyle w:val="Akapitzlist"/>
        <w:numPr>
          <w:ilvl w:val="1"/>
          <w:numId w:val="17"/>
        </w:numPr>
        <w:tabs>
          <w:tab w:val="left" w:pos="851"/>
        </w:tabs>
        <w:spacing w:line="276" w:lineRule="auto"/>
        <w:ind w:left="851" w:hanging="284"/>
        <w:jc w:val="both"/>
      </w:pPr>
      <w:r w:rsidRPr="005C41E4">
        <w:rPr>
          <w:rFonts w:ascii="Times New Roman" w:hAnsi="Times New Roman"/>
          <w:b/>
          <w:bCs/>
          <w:color w:val="000000" w:themeColor="text1"/>
        </w:rPr>
        <w:t xml:space="preserve">Naściennych </w:t>
      </w:r>
      <w:proofErr w:type="spellStart"/>
      <w:r w:rsidRPr="005C41E4">
        <w:rPr>
          <w:rFonts w:ascii="Times New Roman" w:hAnsi="Times New Roman"/>
          <w:b/>
          <w:bCs/>
          <w:color w:val="000000" w:themeColor="text1"/>
        </w:rPr>
        <w:t>tyfloplanów</w:t>
      </w:r>
      <w:proofErr w:type="spellEnd"/>
      <w:r w:rsidRPr="005C41E4">
        <w:rPr>
          <w:rFonts w:ascii="Times New Roman" w:hAnsi="Times New Roman"/>
          <w:color w:val="000000" w:themeColor="text1"/>
        </w:rPr>
        <w:t xml:space="preserve"> (planów </w:t>
      </w:r>
      <w:proofErr w:type="spellStart"/>
      <w:r w:rsidRPr="005C41E4">
        <w:rPr>
          <w:rFonts w:ascii="Times New Roman" w:hAnsi="Times New Roman"/>
          <w:color w:val="000000" w:themeColor="text1"/>
        </w:rPr>
        <w:t>tyflograficznych</w:t>
      </w:r>
      <w:proofErr w:type="spellEnd"/>
      <w:r w:rsidRPr="005C41E4">
        <w:rPr>
          <w:rFonts w:ascii="Times New Roman" w:hAnsi="Times New Roman"/>
          <w:color w:val="000000" w:themeColor="text1"/>
        </w:rPr>
        <w:t>) ze i znacznikiem systemu nawigacji i informacji głosowej dla osób z niepełnosprawnością wzroku (s</w:t>
      </w:r>
      <w:r w:rsidRPr="005C41E4">
        <w:rPr>
          <w:rFonts w:ascii="Times New Roman" w:hAnsi="Times New Roman"/>
        </w:rPr>
        <w:t xml:space="preserve">ystem nawigacji i informacji głosowej dla osób z niepełnosprawnością wzroku – urządzeń typu </w:t>
      </w:r>
      <w:proofErr w:type="spellStart"/>
      <w:r w:rsidRPr="005C41E4">
        <w:rPr>
          <w:rFonts w:ascii="Times New Roman" w:hAnsi="Times New Roman"/>
        </w:rPr>
        <w:t>beacon</w:t>
      </w:r>
      <w:proofErr w:type="spellEnd"/>
      <w:r w:rsidRPr="005C41E4">
        <w:rPr>
          <w:rFonts w:ascii="Times New Roman" w:hAnsi="Times New Roman"/>
        </w:rPr>
        <w:t xml:space="preserve"> lub lokalizatorów (</w:t>
      </w:r>
      <w:proofErr w:type="spellStart"/>
      <w:r w:rsidRPr="005C41E4">
        <w:rPr>
          <w:rFonts w:ascii="Times New Roman" w:hAnsi="Times New Roman"/>
        </w:rPr>
        <w:t>tagów</w:t>
      </w:r>
      <w:proofErr w:type="spellEnd"/>
      <w:r w:rsidRPr="005C41E4">
        <w:rPr>
          <w:rFonts w:ascii="Times New Roman" w:hAnsi="Times New Roman"/>
        </w:rPr>
        <w:t xml:space="preserve">) Bluetooth wykorzystujących technologię Bluetooth </w:t>
      </w:r>
      <w:proofErr w:type="spellStart"/>
      <w:r w:rsidRPr="005C41E4">
        <w:rPr>
          <w:rFonts w:ascii="Times New Roman" w:hAnsi="Times New Roman"/>
        </w:rPr>
        <w:t>Low</w:t>
      </w:r>
      <w:proofErr w:type="spellEnd"/>
      <w:r w:rsidRPr="005C41E4">
        <w:rPr>
          <w:rFonts w:ascii="Times New Roman" w:hAnsi="Times New Roman"/>
        </w:rPr>
        <w:t xml:space="preserve"> Energy BLE),</w:t>
      </w:r>
      <w:r w:rsidRPr="005C41E4">
        <w:rPr>
          <w:rFonts w:ascii="Times New Roman" w:hAnsi="Times New Roman"/>
          <w:color w:val="000000" w:themeColor="text1"/>
        </w:rPr>
        <w:t xml:space="preserve"> (TOTUPOINT lub rozwiązaniem równoważnym) łącznie 3 szt. w budynku A-8</w:t>
      </w:r>
      <w:r w:rsidR="00F07352" w:rsidRPr="005C41E4">
        <w:rPr>
          <w:rFonts w:ascii="Times New Roman" w:hAnsi="Times New Roman"/>
          <w:color w:val="000000" w:themeColor="text1"/>
        </w:rPr>
        <w:t xml:space="preserve"> </w:t>
      </w:r>
      <w:r w:rsidR="00F07352" w:rsidRPr="005C41E4">
        <w:rPr>
          <w:rFonts w:ascii="Times New Roman" w:hAnsi="Times New Roman"/>
        </w:rPr>
        <w:t>(przyziemie, piętro IV i piętro V)</w:t>
      </w:r>
      <w:r w:rsidR="00413267" w:rsidRPr="005C41E4">
        <w:rPr>
          <w:rFonts w:ascii="Times New Roman" w:hAnsi="Times New Roman"/>
        </w:rPr>
        <w:t>,</w:t>
      </w:r>
    </w:p>
    <w:p w14:paraId="5E60479E" w14:textId="57751450" w:rsidR="00C05F52" w:rsidRPr="005C41E4" w:rsidRDefault="00C05F52" w:rsidP="00D31E09">
      <w:pPr>
        <w:pStyle w:val="Akapitzlist"/>
        <w:numPr>
          <w:ilvl w:val="1"/>
          <w:numId w:val="17"/>
        </w:numPr>
        <w:tabs>
          <w:tab w:val="left" w:pos="851"/>
        </w:tabs>
        <w:spacing w:line="276" w:lineRule="auto"/>
        <w:ind w:left="851" w:hanging="284"/>
        <w:jc w:val="both"/>
        <w:rPr>
          <w:rFonts w:ascii="Times New Roman" w:hAnsi="Times New Roman"/>
          <w:color w:val="000000" w:themeColor="text1"/>
        </w:rPr>
      </w:pPr>
      <w:r w:rsidRPr="005C41E4">
        <w:rPr>
          <w:rFonts w:ascii="Times New Roman" w:hAnsi="Times New Roman"/>
          <w:b/>
          <w:bCs/>
          <w:color w:val="000000" w:themeColor="text1"/>
        </w:rPr>
        <w:t>Znaczników systemu</w:t>
      </w:r>
      <w:r w:rsidRPr="005C41E4">
        <w:rPr>
          <w:rFonts w:ascii="Times New Roman" w:hAnsi="Times New Roman"/>
          <w:b/>
          <w:bCs/>
        </w:rPr>
        <w:t xml:space="preserve"> nawigacji i informacji głosowej</w:t>
      </w:r>
      <w:r w:rsidRPr="005C41E4">
        <w:rPr>
          <w:rFonts w:ascii="Times New Roman" w:hAnsi="Times New Roman"/>
        </w:rPr>
        <w:t xml:space="preserve"> dla osób z niepełnosprawnością wzroku</w:t>
      </w:r>
      <w:r w:rsidRPr="005C41E4">
        <w:rPr>
          <w:rFonts w:ascii="Times New Roman" w:hAnsi="Times New Roman"/>
          <w:color w:val="000000" w:themeColor="text1"/>
        </w:rPr>
        <w:t xml:space="preserve"> (s</w:t>
      </w:r>
      <w:r w:rsidRPr="005C41E4">
        <w:rPr>
          <w:rFonts w:ascii="Times New Roman" w:hAnsi="Times New Roman"/>
        </w:rPr>
        <w:t xml:space="preserve">ystem nawigacji i informacji głosowej dla osób z niepełnosprawnością wzroku – urządzeń typu </w:t>
      </w:r>
      <w:proofErr w:type="spellStart"/>
      <w:r w:rsidRPr="005C41E4">
        <w:rPr>
          <w:rFonts w:ascii="Times New Roman" w:hAnsi="Times New Roman"/>
        </w:rPr>
        <w:t>beacon</w:t>
      </w:r>
      <w:proofErr w:type="spellEnd"/>
      <w:r w:rsidRPr="005C41E4">
        <w:rPr>
          <w:rFonts w:ascii="Times New Roman" w:hAnsi="Times New Roman"/>
        </w:rPr>
        <w:t xml:space="preserve"> lub lokalizatorów (</w:t>
      </w:r>
      <w:proofErr w:type="spellStart"/>
      <w:r w:rsidRPr="005C41E4">
        <w:rPr>
          <w:rFonts w:ascii="Times New Roman" w:hAnsi="Times New Roman"/>
        </w:rPr>
        <w:t>tagów</w:t>
      </w:r>
      <w:proofErr w:type="spellEnd"/>
      <w:r w:rsidRPr="005C41E4">
        <w:rPr>
          <w:rFonts w:ascii="Times New Roman" w:hAnsi="Times New Roman"/>
        </w:rPr>
        <w:t xml:space="preserve">) Bluetooth wykorzystujących technologię Bluetooth </w:t>
      </w:r>
      <w:proofErr w:type="spellStart"/>
      <w:r w:rsidRPr="005C41E4">
        <w:rPr>
          <w:rFonts w:ascii="Times New Roman" w:hAnsi="Times New Roman"/>
        </w:rPr>
        <w:t>Low</w:t>
      </w:r>
      <w:proofErr w:type="spellEnd"/>
      <w:r w:rsidRPr="005C41E4">
        <w:rPr>
          <w:rFonts w:ascii="Times New Roman" w:hAnsi="Times New Roman"/>
        </w:rPr>
        <w:t xml:space="preserve"> Energy BLE) </w:t>
      </w:r>
      <w:r w:rsidRPr="005C41E4">
        <w:rPr>
          <w:rFonts w:ascii="Times New Roman" w:hAnsi="Times New Roman"/>
          <w:color w:val="000000" w:themeColor="text1"/>
        </w:rPr>
        <w:t xml:space="preserve">do posiadanych przez Uniwersytet </w:t>
      </w:r>
      <w:proofErr w:type="spellStart"/>
      <w:r w:rsidRPr="005C41E4">
        <w:rPr>
          <w:rFonts w:ascii="Times New Roman" w:hAnsi="Times New Roman"/>
          <w:color w:val="000000" w:themeColor="text1"/>
        </w:rPr>
        <w:t>tyfloplan</w:t>
      </w:r>
      <w:r w:rsidR="000F66F9" w:rsidRPr="005C41E4">
        <w:rPr>
          <w:rFonts w:ascii="Times New Roman" w:hAnsi="Times New Roman"/>
          <w:color w:val="000000" w:themeColor="text1"/>
        </w:rPr>
        <w:t>ó</w:t>
      </w:r>
      <w:r w:rsidRPr="005C41E4">
        <w:rPr>
          <w:rFonts w:ascii="Times New Roman" w:hAnsi="Times New Roman"/>
          <w:color w:val="000000" w:themeColor="text1"/>
        </w:rPr>
        <w:t>w</w:t>
      </w:r>
      <w:proofErr w:type="spellEnd"/>
      <w:r w:rsidRPr="005C41E4">
        <w:rPr>
          <w:rFonts w:ascii="Times New Roman" w:hAnsi="Times New Roman"/>
          <w:color w:val="000000" w:themeColor="text1"/>
        </w:rPr>
        <w:t xml:space="preserve"> w budynkach A-2, A-16, A-8, A-23 (Bibliotece) – 23 sztuki.</w:t>
      </w:r>
    </w:p>
    <w:p w14:paraId="44E2E491" w14:textId="77777777" w:rsidR="00DB064E" w:rsidRDefault="00DB064E" w:rsidP="00D31E09">
      <w:pPr>
        <w:spacing w:line="276" w:lineRule="auto"/>
        <w:jc w:val="both"/>
      </w:pPr>
    </w:p>
    <w:p w14:paraId="770347B8" w14:textId="288301A5" w:rsidR="00DB064E" w:rsidRPr="006B367C" w:rsidRDefault="00DB064E" w:rsidP="00D31E09">
      <w:pPr>
        <w:spacing w:line="276" w:lineRule="auto"/>
        <w:ind w:left="567"/>
        <w:jc w:val="both"/>
      </w:pPr>
      <w:r w:rsidRPr="006B367C">
        <w:t xml:space="preserve">Wszystkie elementy muszą być wykonane zgodnie z normami </w:t>
      </w:r>
      <w:r w:rsidRPr="00DB064E">
        <w:rPr>
          <w:bCs/>
        </w:rPr>
        <w:t xml:space="preserve">ISO: 19028, 21542 </w:t>
      </w:r>
      <w:r w:rsidRPr="006B367C">
        <w:t>i</w:t>
      </w:r>
      <w:r w:rsidRPr="00DB064E">
        <w:rPr>
          <w:bCs/>
        </w:rPr>
        <w:t xml:space="preserve"> 23599.</w:t>
      </w:r>
    </w:p>
    <w:p w14:paraId="24D64021" w14:textId="77777777" w:rsidR="00C05F52" w:rsidRPr="00082D90" w:rsidRDefault="00C05F52" w:rsidP="00D31E09">
      <w:pPr>
        <w:pStyle w:val="Akapitzlist"/>
        <w:shd w:val="clear" w:color="auto" w:fill="FFFFFF"/>
        <w:spacing w:after="100" w:afterAutospacing="1" w:line="276" w:lineRule="auto"/>
        <w:ind w:left="426"/>
        <w:jc w:val="both"/>
        <w:rPr>
          <w:rFonts w:ascii="Times New Roman" w:hAnsi="Times New Roman"/>
          <w:bCs/>
          <w:color w:val="000000"/>
        </w:rPr>
      </w:pPr>
    </w:p>
    <w:p w14:paraId="618718C9" w14:textId="6F3275FC" w:rsidR="00F92A40" w:rsidRPr="006B367C" w:rsidRDefault="00FC4E25" w:rsidP="00FC4E25">
      <w:pPr>
        <w:pStyle w:val="Akapitzlist"/>
        <w:numPr>
          <w:ilvl w:val="0"/>
          <w:numId w:val="19"/>
        </w:numPr>
        <w:spacing w:line="276" w:lineRule="auto"/>
        <w:ind w:left="426" w:hanging="568"/>
        <w:jc w:val="both"/>
        <w:rPr>
          <w:rFonts w:ascii="Times New Roman" w:hAnsi="Times New Roman"/>
          <w:b/>
          <w:bCs/>
        </w:rPr>
      </w:pPr>
      <w:r>
        <w:rPr>
          <w:rFonts w:ascii="Times New Roman" w:hAnsi="Times New Roman"/>
          <w:b/>
          <w:bCs/>
        </w:rPr>
        <w:t>Etap projektowania</w:t>
      </w:r>
    </w:p>
    <w:p w14:paraId="0484BD65" w14:textId="14F5E2C4" w:rsidR="0010492A" w:rsidRDefault="0010492A" w:rsidP="00D31E09">
      <w:pPr>
        <w:pStyle w:val="NormalnyWeb"/>
        <w:numPr>
          <w:ilvl w:val="0"/>
          <w:numId w:val="16"/>
        </w:numPr>
        <w:spacing w:before="0" w:beforeAutospacing="0" w:after="0" w:afterAutospacing="0" w:line="276" w:lineRule="auto"/>
        <w:ind w:left="426"/>
        <w:jc w:val="both"/>
      </w:pPr>
      <w:r>
        <w:t>Niezależnie od przeprowadzenia wizji lokalnej przed</w:t>
      </w:r>
      <w:r w:rsidR="00B66512">
        <w:t xml:space="preserve"> przystąpienie</w:t>
      </w:r>
      <w:r w:rsidR="00CA158B">
        <w:t>m</w:t>
      </w:r>
      <w:r w:rsidR="00B66512">
        <w:t xml:space="preserve"> do realizacji przedmiotu </w:t>
      </w:r>
      <w:r w:rsidR="00B66512">
        <w:br/>
        <w:t>zamówienia</w:t>
      </w:r>
      <w:r w:rsidR="00FC4E25">
        <w:t>,</w:t>
      </w:r>
      <w:r w:rsidR="00CA158B">
        <w:t xml:space="preserve"> </w:t>
      </w:r>
      <w:bookmarkStart w:id="2" w:name="_GoBack"/>
      <w:bookmarkEnd w:id="2"/>
      <w:r>
        <w:t xml:space="preserve">Wykonawca jest zobowiązany do wykonania szczegółowych pomiarów w miejscu montażu w ramach prac projektowych. Przed przystąpieniem do produkcji, Wykonawca przedłoży Zamawiającemu </w:t>
      </w:r>
      <w:r w:rsidRPr="005C41E4">
        <w:t xml:space="preserve">projekt </w:t>
      </w:r>
      <w:proofErr w:type="spellStart"/>
      <w:r w:rsidR="00F07352" w:rsidRPr="005C41E4">
        <w:t>tyfloplanu</w:t>
      </w:r>
      <w:proofErr w:type="spellEnd"/>
      <w:r w:rsidRPr="005C41E4">
        <w:t xml:space="preserve"> </w:t>
      </w:r>
      <w:r w:rsidR="00DD6599" w:rsidRPr="005C41E4">
        <w:t>(</w:t>
      </w:r>
      <w:r w:rsidRPr="005C41E4">
        <w:t>w terminie</w:t>
      </w:r>
      <w:r w:rsidRPr="00F07352">
        <w:t xml:space="preserve"> do 1</w:t>
      </w:r>
      <w:r w:rsidR="00DD6599">
        <w:t>4</w:t>
      </w:r>
      <w:r w:rsidRPr="00F07352">
        <w:t xml:space="preserve"> od daty zawarcia umowy)</w:t>
      </w:r>
      <w:r>
        <w:t xml:space="preserve"> zawierający precyzyjne zwymiarowanie elementów w odniesieniu do stanu faktycznego.</w:t>
      </w:r>
    </w:p>
    <w:p w14:paraId="73627A98" w14:textId="603C0405" w:rsidR="0010492A" w:rsidRPr="00DD6599" w:rsidRDefault="0010492A" w:rsidP="00D31E09">
      <w:pPr>
        <w:pStyle w:val="NormalnyWeb"/>
        <w:numPr>
          <w:ilvl w:val="0"/>
          <w:numId w:val="16"/>
        </w:numPr>
        <w:spacing w:before="0" w:beforeAutospacing="0" w:after="0" w:afterAutospacing="0" w:line="276" w:lineRule="auto"/>
        <w:ind w:left="426"/>
        <w:jc w:val="both"/>
      </w:pPr>
      <w:r w:rsidRPr="00DD6599">
        <w:t xml:space="preserve">Rozpoczęcie produkcji jest dopuszczalne wyłącznie po pisemnym zatwierdzeniu projektu </w:t>
      </w:r>
      <w:proofErr w:type="spellStart"/>
      <w:r w:rsidR="00DD6599">
        <w:t>tyfloplanu</w:t>
      </w:r>
      <w:proofErr w:type="spellEnd"/>
      <w:r w:rsidRPr="00DD6599">
        <w:t xml:space="preserve"> przez Zamawiającego</w:t>
      </w:r>
      <w:r w:rsidR="00DD6599" w:rsidRPr="00DD6599">
        <w:t>.</w:t>
      </w:r>
    </w:p>
    <w:p w14:paraId="5CD1EA5B" w14:textId="77777777" w:rsidR="008F2A28" w:rsidRPr="00B6658C" w:rsidRDefault="008F2A28" w:rsidP="00D31E09">
      <w:pPr>
        <w:pStyle w:val="NormalnyWeb"/>
        <w:spacing w:before="0" w:beforeAutospacing="0" w:after="0" w:afterAutospacing="0" w:line="276" w:lineRule="auto"/>
        <w:ind w:left="709"/>
      </w:pPr>
    </w:p>
    <w:p w14:paraId="06F38ED9" w14:textId="54D8B4BA" w:rsidR="002F76B1" w:rsidRPr="00C87EB7" w:rsidRDefault="002F76B1" w:rsidP="005C41E4">
      <w:pPr>
        <w:pStyle w:val="Akapitzlist"/>
        <w:numPr>
          <w:ilvl w:val="0"/>
          <w:numId w:val="19"/>
        </w:numPr>
        <w:spacing w:line="276" w:lineRule="auto"/>
        <w:ind w:left="426" w:hanging="568"/>
        <w:jc w:val="both"/>
        <w:rPr>
          <w:rFonts w:ascii="Times New Roman" w:hAnsi="Times New Roman"/>
          <w:b/>
          <w:bCs/>
        </w:rPr>
      </w:pPr>
      <w:r w:rsidRPr="00C87EB7">
        <w:rPr>
          <w:rFonts w:ascii="Times New Roman" w:hAnsi="Times New Roman"/>
          <w:b/>
          <w:bCs/>
        </w:rPr>
        <w:t>Specyfika techniczna obiektów</w:t>
      </w:r>
      <w:r w:rsidR="00DB064E">
        <w:rPr>
          <w:rFonts w:ascii="Times New Roman" w:hAnsi="Times New Roman"/>
          <w:b/>
          <w:bCs/>
        </w:rPr>
        <w:t>.</w:t>
      </w:r>
    </w:p>
    <w:p w14:paraId="609810F8" w14:textId="77777777" w:rsidR="00FC4E25" w:rsidRPr="005C41E4" w:rsidRDefault="00FC4E25" w:rsidP="005C41E4">
      <w:pPr>
        <w:ind w:left="426"/>
      </w:pPr>
      <w:r w:rsidRPr="005C41E4">
        <w:t>Wykonawca jest zobowiązany do uwzględnienia rzeczywistych warunków technicznych w miejscu montażu.</w:t>
      </w:r>
    </w:p>
    <w:p w14:paraId="5E72DE89" w14:textId="0D02E751" w:rsidR="002F76B1" w:rsidRPr="0026198A" w:rsidRDefault="002F76B1" w:rsidP="0026198A">
      <w:pPr>
        <w:numPr>
          <w:ilvl w:val="0"/>
          <w:numId w:val="21"/>
        </w:numPr>
        <w:tabs>
          <w:tab w:val="clear" w:pos="720"/>
        </w:tabs>
        <w:spacing w:line="276" w:lineRule="auto"/>
        <w:ind w:left="1134" w:hanging="283"/>
        <w:jc w:val="both"/>
        <w:rPr>
          <w:bCs/>
        </w:rPr>
      </w:pPr>
      <w:r w:rsidRPr="005C41E4">
        <w:rPr>
          <w:b/>
          <w:bCs/>
        </w:rPr>
        <w:t>Budynek A-18:</w:t>
      </w:r>
      <w:r w:rsidRPr="002F76B1">
        <w:rPr>
          <w:bCs/>
        </w:rPr>
        <w:t xml:space="preserve"> </w:t>
      </w:r>
      <w:r>
        <w:rPr>
          <w:bCs/>
        </w:rPr>
        <w:t xml:space="preserve">Budynek 4 kondygnacyjny z podpiwniczeniem. Zabytkowy. </w:t>
      </w:r>
      <w:r w:rsidRPr="002F76B1">
        <w:rPr>
          <w:bCs/>
        </w:rPr>
        <w:t xml:space="preserve">Wszelkie prace muszą być prowadzone z najwyższą </w:t>
      </w:r>
      <w:r w:rsidRPr="0026198A">
        <w:rPr>
          <w:bCs/>
        </w:rPr>
        <w:t>dbałością o tkankę zabytkową, z zakazem nieodwracalnej ingerencji w elementy historyczne.</w:t>
      </w:r>
      <w:r w:rsidR="0026198A">
        <w:rPr>
          <w:bCs/>
        </w:rPr>
        <w:t xml:space="preserve"> </w:t>
      </w:r>
      <w:r w:rsidRPr="0026198A">
        <w:rPr>
          <w:bCs/>
        </w:rPr>
        <w:t xml:space="preserve">Gniazda zasilające dla systemów </w:t>
      </w:r>
      <w:proofErr w:type="spellStart"/>
      <w:r w:rsidRPr="0026198A">
        <w:rPr>
          <w:bCs/>
        </w:rPr>
        <w:t>tyfloplanów</w:t>
      </w:r>
      <w:proofErr w:type="spellEnd"/>
      <w:r w:rsidRPr="0026198A">
        <w:rPr>
          <w:bCs/>
        </w:rPr>
        <w:t xml:space="preserve"> są rozmieszczone w konkretnych punktach budynku</w:t>
      </w:r>
      <w:r w:rsidR="0026198A">
        <w:rPr>
          <w:bCs/>
        </w:rPr>
        <w:t>.</w:t>
      </w:r>
    </w:p>
    <w:p w14:paraId="075744E8" w14:textId="59C575D4" w:rsidR="002F76B1" w:rsidRDefault="002F76B1" w:rsidP="00D31E09">
      <w:pPr>
        <w:numPr>
          <w:ilvl w:val="0"/>
          <w:numId w:val="21"/>
        </w:numPr>
        <w:tabs>
          <w:tab w:val="clear" w:pos="720"/>
        </w:tabs>
        <w:spacing w:line="276" w:lineRule="auto"/>
        <w:ind w:left="1134" w:hanging="283"/>
        <w:jc w:val="both"/>
        <w:rPr>
          <w:bCs/>
        </w:rPr>
      </w:pPr>
      <w:r w:rsidRPr="002F76B1">
        <w:rPr>
          <w:b/>
          <w:bCs/>
        </w:rPr>
        <w:lastRenderedPageBreak/>
        <w:t>Budynek A-8:</w:t>
      </w:r>
      <w:r w:rsidRPr="002F76B1">
        <w:rPr>
          <w:bCs/>
        </w:rPr>
        <w:t xml:space="preserve"> Budynek</w:t>
      </w:r>
      <w:r w:rsidR="00A9082F">
        <w:rPr>
          <w:bCs/>
        </w:rPr>
        <w:t xml:space="preserve"> 5 kondygnacyjny z podpiwniczeniem</w:t>
      </w:r>
      <w:r w:rsidRPr="002F76B1">
        <w:rPr>
          <w:bCs/>
        </w:rPr>
        <w:t xml:space="preserve"> z lat 90. XX wieku, posiadający 2 klatki schodowe</w:t>
      </w:r>
      <w:r w:rsidR="00DB064E">
        <w:rPr>
          <w:bCs/>
        </w:rPr>
        <w:t>.</w:t>
      </w:r>
    </w:p>
    <w:p w14:paraId="015C2F7A" w14:textId="5177145C" w:rsidR="00301EC3" w:rsidRPr="00CA5D1D" w:rsidRDefault="00CA5D1D" w:rsidP="00D31E09">
      <w:pPr>
        <w:tabs>
          <w:tab w:val="left" w:pos="284"/>
        </w:tabs>
        <w:spacing w:line="276" w:lineRule="auto"/>
        <w:ind w:left="426"/>
        <w:jc w:val="both"/>
        <w:rPr>
          <w:bCs/>
        </w:rPr>
      </w:pPr>
      <w:r w:rsidRPr="004852B1">
        <w:rPr>
          <w:bCs/>
        </w:rPr>
        <w:t>Rzuty obu budynków w załączniku nr 1.</w:t>
      </w:r>
      <w:r w:rsidR="00647411" w:rsidRPr="004852B1">
        <w:rPr>
          <w:bCs/>
        </w:rPr>
        <w:t>2</w:t>
      </w:r>
      <w:r w:rsidRPr="004852B1">
        <w:rPr>
          <w:bCs/>
        </w:rPr>
        <w:t>.1 do SWZ</w:t>
      </w:r>
      <w:r w:rsidR="003E7322" w:rsidRPr="004852B1">
        <w:rPr>
          <w:bCs/>
        </w:rPr>
        <w:t xml:space="preserve"> wraz zaznaczonymi miejscami montażu </w:t>
      </w:r>
      <w:r w:rsidR="003E7322" w:rsidRPr="004852B1">
        <w:rPr>
          <w:bCs/>
        </w:rPr>
        <w:br/>
      </w:r>
      <w:proofErr w:type="spellStart"/>
      <w:r w:rsidR="003E7322" w:rsidRPr="004852B1">
        <w:rPr>
          <w:bCs/>
        </w:rPr>
        <w:t>tyfloplanów</w:t>
      </w:r>
      <w:proofErr w:type="spellEnd"/>
      <w:r w:rsidR="003E7322" w:rsidRPr="004852B1">
        <w:rPr>
          <w:bCs/>
        </w:rPr>
        <w:t>.</w:t>
      </w:r>
    </w:p>
    <w:bookmarkEnd w:id="1"/>
    <w:p w14:paraId="3BAE179F" w14:textId="680E7B09" w:rsidR="00541FD8" w:rsidRPr="006B367C" w:rsidRDefault="00F8090C" w:rsidP="00D31E09">
      <w:pPr>
        <w:pStyle w:val="Akapitzlist"/>
        <w:numPr>
          <w:ilvl w:val="0"/>
          <w:numId w:val="19"/>
        </w:numPr>
        <w:spacing w:line="276" w:lineRule="auto"/>
        <w:ind w:left="567" w:hanging="425"/>
        <w:jc w:val="both"/>
        <w:rPr>
          <w:rFonts w:ascii="Times New Roman" w:hAnsi="Times New Roman"/>
          <w:b/>
        </w:rPr>
      </w:pPr>
      <w:r w:rsidRPr="006B367C">
        <w:rPr>
          <w:rFonts w:ascii="Times New Roman" w:hAnsi="Times New Roman"/>
          <w:b/>
        </w:rPr>
        <w:t>Specyfikacja techniczna:</w:t>
      </w:r>
    </w:p>
    <w:p w14:paraId="3649E5E4" w14:textId="6488D25B" w:rsidR="000D62BB" w:rsidRPr="00731F11" w:rsidRDefault="000D62BB" w:rsidP="00D31E09">
      <w:pPr>
        <w:pStyle w:val="Akapitzlist"/>
        <w:numPr>
          <w:ilvl w:val="3"/>
          <w:numId w:val="5"/>
        </w:numPr>
        <w:autoSpaceDE w:val="0"/>
        <w:autoSpaceDN w:val="0"/>
        <w:adjustRightInd w:val="0"/>
        <w:spacing w:line="276" w:lineRule="auto"/>
        <w:ind w:left="851" w:hanging="284"/>
        <w:jc w:val="both"/>
        <w:rPr>
          <w:rFonts w:ascii="Times New Roman" w:hAnsi="Times New Roman"/>
          <w:b/>
        </w:rPr>
      </w:pPr>
      <w:r w:rsidRPr="006B367C">
        <w:rPr>
          <w:rFonts w:ascii="Times New Roman" w:hAnsi="Times New Roman"/>
          <w:b/>
        </w:rPr>
        <w:t xml:space="preserve">Udźwiękowione plany </w:t>
      </w:r>
      <w:proofErr w:type="spellStart"/>
      <w:r w:rsidRPr="006B367C">
        <w:rPr>
          <w:rFonts w:ascii="Times New Roman" w:hAnsi="Times New Roman"/>
          <w:b/>
        </w:rPr>
        <w:t>tyflograficzne</w:t>
      </w:r>
      <w:proofErr w:type="spellEnd"/>
      <w:r w:rsidRPr="006B367C">
        <w:rPr>
          <w:rFonts w:ascii="Times New Roman" w:hAnsi="Times New Roman"/>
          <w:b/>
        </w:rPr>
        <w:t xml:space="preserve"> – </w:t>
      </w:r>
      <w:r w:rsidRPr="006B367C">
        <w:rPr>
          <w:rFonts w:ascii="Times New Roman" w:hAnsi="Times New Roman"/>
        </w:rPr>
        <w:t xml:space="preserve">udźwiękowione plany </w:t>
      </w:r>
      <w:proofErr w:type="spellStart"/>
      <w:r w:rsidRPr="006B367C">
        <w:rPr>
          <w:rFonts w:ascii="Times New Roman" w:hAnsi="Times New Roman"/>
        </w:rPr>
        <w:t>tyflograficzne</w:t>
      </w:r>
      <w:proofErr w:type="spellEnd"/>
      <w:r w:rsidRPr="006B367C">
        <w:rPr>
          <w:rFonts w:ascii="Times New Roman" w:hAnsi="Times New Roman"/>
        </w:rPr>
        <w:t xml:space="preserve"> z tworzywa ADA, na stalowym postumencie, zintegrowany z systemem nawigacji i informacji głosowej dla osób z niepełnosprawnością wzroku (</w:t>
      </w:r>
      <w:r w:rsidR="000C02AB" w:rsidRPr="000C02AB">
        <w:rPr>
          <w:rFonts w:ascii="Times New Roman" w:hAnsi="Times New Roman"/>
          <w:color w:val="000000" w:themeColor="text1"/>
        </w:rPr>
        <w:t>s</w:t>
      </w:r>
      <w:r w:rsidR="000C02AB" w:rsidRPr="000C02AB">
        <w:rPr>
          <w:rFonts w:ascii="Times New Roman" w:hAnsi="Times New Roman"/>
        </w:rPr>
        <w:t xml:space="preserve">ystem nawigacji i informacji głosowej dla osób z niepełnosprawnością wzroku – urządzeń typu </w:t>
      </w:r>
      <w:proofErr w:type="spellStart"/>
      <w:r w:rsidR="000C02AB" w:rsidRPr="000C02AB">
        <w:rPr>
          <w:rFonts w:ascii="Times New Roman" w:hAnsi="Times New Roman"/>
        </w:rPr>
        <w:t>beacon</w:t>
      </w:r>
      <w:proofErr w:type="spellEnd"/>
      <w:r w:rsidR="000C02AB" w:rsidRPr="000C02AB">
        <w:rPr>
          <w:rFonts w:ascii="Times New Roman" w:hAnsi="Times New Roman"/>
        </w:rPr>
        <w:t xml:space="preserve"> lub lokalizatorów (</w:t>
      </w:r>
      <w:proofErr w:type="spellStart"/>
      <w:r w:rsidR="000C02AB" w:rsidRPr="000C02AB">
        <w:rPr>
          <w:rFonts w:ascii="Times New Roman" w:hAnsi="Times New Roman"/>
        </w:rPr>
        <w:t>tagów</w:t>
      </w:r>
      <w:proofErr w:type="spellEnd"/>
      <w:r w:rsidR="000C02AB" w:rsidRPr="000C02AB">
        <w:rPr>
          <w:rFonts w:ascii="Times New Roman" w:hAnsi="Times New Roman"/>
        </w:rPr>
        <w:t xml:space="preserve">) Bluetooth wykorzystujących technologię Bluetooth </w:t>
      </w:r>
      <w:proofErr w:type="spellStart"/>
      <w:r w:rsidR="000C02AB" w:rsidRPr="000C02AB">
        <w:rPr>
          <w:rFonts w:ascii="Times New Roman" w:hAnsi="Times New Roman"/>
        </w:rPr>
        <w:t>Low</w:t>
      </w:r>
      <w:proofErr w:type="spellEnd"/>
      <w:r w:rsidR="000C02AB" w:rsidRPr="000C02AB">
        <w:rPr>
          <w:rFonts w:ascii="Times New Roman" w:hAnsi="Times New Roman"/>
        </w:rPr>
        <w:t xml:space="preserve"> Energy BLE</w:t>
      </w:r>
      <w:r w:rsidRPr="006B367C">
        <w:rPr>
          <w:rFonts w:ascii="Times New Roman" w:hAnsi="Times New Roman"/>
        </w:rPr>
        <w:t>), z wbudowaną pętlą indukcyjną</w:t>
      </w:r>
      <w:r w:rsidR="00B6468B">
        <w:rPr>
          <w:rFonts w:ascii="Times New Roman" w:hAnsi="Times New Roman"/>
        </w:rPr>
        <w:t>.</w:t>
      </w:r>
    </w:p>
    <w:p w14:paraId="6FFAC818" w14:textId="0CD972AA" w:rsidR="00B6468B" w:rsidRPr="006B367C" w:rsidRDefault="00B6468B" w:rsidP="00D31E09">
      <w:pPr>
        <w:pStyle w:val="Akapitzlist"/>
        <w:autoSpaceDE w:val="0"/>
        <w:autoSpaceDN w:val="0"/>
        <w:adjustRightInd w:val="0"/>
        <w:spacing w:line="276" w:lineRule="auto"/>
        <w:ind w:left="851"/>
        <w:jc w:val="both"/>
        <w:rPr>
          <w:rFonts w:ascii="Times New Roman" w:hAnsi="Times New Roman"/>
          <w:b/>
        </w:rPr>
      </w:pPr>
      <w:r w:rsidRPr="00FB7193">
        <w:rPr>
          <w:rFonts w:ascii="Times New Roman" w:hAnsi="Times New Roman"/>
        </w:rPr>
        <w:t xml:space="preserve">Zamawiający nie wyraża zgody na wykonanie </w:t>
      </w:r>
      <w:proofErr w:type="spellStart"/>
      <w:r w:rsidRPr="00FB7193">
        <w:rPr>
          <w:rFonts w:ascii="Times New Roman" w:hAnsi="Times New Roman"/>
        </w:rPr>
        <w:t>tyfloplanów</w:t>
      </w:r>
      <w:proofErr w:type="spellEnd"/>
      <w:r w:rsidRPr="00FB7193">
        <w:rPr>
          <w:rFonts w:ascii="Times New Roman" w:hAnsi="Times New Roman"/>
        </w:rPr>
        <w:t xml:space="preserve"> technologią druku UV bądź </w:t>
      </w:r>
      <w:proofErr w:type="spellStart"/>
      <w:r w:rsidRPr="00FB7193">
        <w:rPr>
          <w:rFonts w:ascii="Times New Roman" w:hAnsi="Times New Roman"/>
        </w:rPr>
        <w:t>solwentowego</w:t>
      </w:r>
      <w:proofErr w:type="spellEnd"/>
      <w:r w:rsidRPr="00FB7193">
        <w:rPr>
          <w:rFonts w:ascii="Times New Roman" w:hAnsi="Times New Roman"/>
        </w:rPr>
        <w:t>.</w:t>
      </w:r>
    </w:p>
    <w:p w14:paraId="7B50DC2D" w14:textId="77777777" w:rsidR="000D62BB" w:rsidRPr="006B367C" w:rsidRDefault="000D62BB" w:rsidP="00D31E09">
      <w:pPr>
        <w:pStyle w:val="Akapitzlist"/>
        <w:numPr>
          <w:ilvl w:val="0"/>
          <w:numId w:val="9"/>
        </w:numPr>
        <w:autoSpaceDE w:val="0"/>
        <w:autoSpaceDN w:val="0"/>
        <w:adjustRightInd w:val="0"/>
        <w:spacing w:line="276" w:lineRule="auto"/>
        <w:jc w:val="both"/>
        <w:rPr>
          <w:rFonts w:ascii="Times New Roman" w:hAnsi="Times New Roman"/>
          <w:b/>
        </w:rPr>
      </w:pPr>
      <w:r w:rsidRPr="006B367C">
        <w:rPr>
          <w:rFonts w:ascii="Times New Roman" w:hAnsi="Times New Roman"/>
          <w:b/>
        </w:rPr>
        <w:t xml:space="preserve">Specyfikacja techniczna </w:t>
      </w:r>
      <w:proofErr w:type="spellStart"/>
      <w:r w:rsidRPr="006B367C">
        <w:rPr>
          <w:rFonts w:ascii="Times New Roman" w:hAnsi="Times New Roman"/>
          <w:b/>
        </w:rPr>
        <w:t>tyfloplanu</w:t>
      </w:r>
      <w:proofErr w:type="spellEnd"/>
    </w:p>
    <w:p w14:paraId="681B921F" w14:textId="6B926AF0" w:rsidR="000D62BB" w:rsidRPr="006B367C" w:rsidRDefault="000D62BB" w:rsidP="00D31E09">
      <w:pPr>
        <w:pStyle w:val="Akapitzlist"/>
        <w:spacing w:line="276" w:lineRule="auto"/>
        <w:ind w:left="786"/>
        <w:jc w:val="both"/>
        <w:rPr>
          <w:rFonts w:ascii="Times New Roman" w:hAnsi="Times New Roman"/>
        </w:rPr>
      </w:pPr>
      <w:r w:rsidRPr="006B367C">
        <w:rPr>
          <w:rFonts w:ascii="Times New Roman" w:hAnsi="Times New Roman"/>
        </w:rPr>
        <w:t xml:space="preserve">Wymagania techniczne jakie </w:t>
      </w:r>
      <w:r w:rsidR="00731F11">
        <w:rPr>
          <w:rFonts w:ascii="Times New Roman" w:hAnsi="Times New Roman"/>
        </w:rPr>
        <w:t>musi</w:t>
      </w:r>
      <w:r w:rsidR="00731F11" w:rsidRPr="006B367C">
        <w:rPr>
          <w:rFonts w:ascii="Times New Roman" w:hAnsi="Times New Roman"/>
        </w:rPr>
        <w:t xml:space="preserve"> </w:t>
      </w:r>
      <w:r w:rsidRPr="006B367C">
        <w:rPr>
          <w:rFonts w:ascii="Times New Roman" w:hAnsi="Times New Roman"/>
        </w:rPr>
        <w:t>spełniać/posiadać zamawiany przedmiot:</w:t>
      </w:r>
    </w:p>
    <w:p w14:paraId="04C19F22" w14:textId="77777777" w:rsidR="000D62BB" w:rsidRPr="006B367C" w:rsidRDefault="000D62BB" w:rsidP="00D31E09">
      <w:pPr>
        <w:pStyle w:val="Akapitzlist"/>
        <w:numPr>
          <w:ilvl w:val="0"/>
          <w:numId w:val="6"/>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warstwa główna wykonana z transparentnego tworzywa sztucznego ADA 3,2mm,</w:t>
      </w:r>
    </w:p>
    <w:p w14:paraId="13029619" w14:textId="77777777" w:rsidR="000D62BB" w:rsidRPr="006B367C" w:rsidRDefault="000D62BB" w:rsidP="00D31E09">
      <w:pPr>
        <w:pStyle w:val="Akapitzlist"/>
        <w:numPr>
          <w:ilvl w:val="0"/>
          <w:numId w:val="6"/>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elementy wypukłe obrazu wykonane z tworzywa ADA (0,8mm, 16mm) oraz materiałów grawerskich 1,6mm</w:t>
      </w:r>
    </w:p>
    <w:p w14:paraId="65450024" w14:textId="77777777" w:rsidR="000D62BB" w:rsidRPr="006B367C" w:rsidRDefault="000D62BB" w:rsidP="00D31E09">
      <w:pPr>
        <w:pStyle w:val="Akapitzlist"/>
        <w:numPr>
          <w:ilvl w:val="0"/>
          <w:numId w:val="6"/>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warstwa spodnia – naklejony wydruk kolorowy na transparentnej folii lub poddruk bezpośrednio na płycie – z dodatkową warstwą zamykającą w kolorze białym – druk w technologii lateksowej,</w:t>
      </w:r>
    </w:p>
    <w:p w14:paraId="232354B9" w14:textId="77777777" w:rsidR="000D62BB" w:rsidRPr="006B367C" w:rsidRDefault="000D62BB" w:rsidP="00D31E09">
      <w:pPr>
        <w:pStyle w:val="Akapitzlist"/>
        <w:numPr>
          <w:ilvl w:val="0"/>
          <w:numId w:val="6"/>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możliwość wymiany podklejonej grafiki (dot. wersji z podklejeniem),</w:t>
      </w:r>
    </w:p>
    <w:p w14:paraId="1D760969" w14:textId="38E9E8F1" w:rsidR="000D62BB" w:rsidRPr="006B367C" w:rsidRDefault="000D62BB" w:rsidP="00D31E09">
      <w:pPr>
        <w:pStyle w:val="Akapitzlist"/>
        <w:numPr>
          <w:ilvl w:val="0"/>
          <w:numId w:val="6"/>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 xml:space="preserve">kolorystyka </w:t>
      </w:r>
      <w:r w:rsidR="007652C4">
        <w:rPr>
          <w:rFonts w:ascii="Times New Roman" w:hAnsi="Times New Roman"/>
        </w:rPr>
        <w:t xml:space="preserve">zostanie </w:t>
      </w:r>
      <w:r w:rsidR="007652C4" w:rsidRPr="00CC2786">
        <w:rPr>
          <w:rFonts w:ascii="Times New Roman" w:hAnsi="Times New Roman"/>
        </w:rPr>
        <w:t xml:space="preserve">ustalona z </w:t>
      </w:r>
      <w:r w:rsidR="00CC2786">
        <w:rPr>
          <w:rFonts w:ascii="Times New Roman" w:hAnsi="Times New Roman"/>
        </w:rPr>
        <w:t>Wykonawcą</w:t>
      </w:r>
      <w:r w:rsidR="007652C4" w:rsidRPr="00CC2786">
        <w:rPr>
          <w:rFonts w:ascii="Times New Roman" w:hAnsi="Times New Roman"/>
        </w:rPr>
        <w:t xml:space="preserve"> po zawarciu umowy,</w:t>
      </w:r>
    </w:p>
    <w:p w14:paraId="5453D091" w14:textId="77777777" w:rsidR="000D62BB" w:rsidRPr="006B367C" w:rsidRDefault="000D62BB" w:rsidP="00D31E09">
      <w:pPr>
        <w:pStyle w:val="Akapitzlist"/>
        <w:numPr>
          <w:ilvl w:val="0"/>
          <w:numId w:val="6"/>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warstwa wypukła wykonana poprzez nałożenia na siebie kolejnych płyt akrylowych trwale sklejanych ze sobą,</w:t>
      </w:r>
    </w:p>
    <w:p w14:paraId="2E753932" w14:textId="77777777" w:rsidR="000D62BB" w:rsidRPr="006B367C" w:rsidRDefault="000D62BB" w:rsidP="00D31E09">
      <w:pPr>
        <w:pStyle w:val="Akapitzlist"/>
        <w:numPr>
          <w:ilvl w:val="0"/>
          <w:numId w:val="6"/>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 xml:space="preserve">Brajl wykonany z transparentnych (czarnych lub białych), kulek brajlowskich (zgodnych z wymaganiami standardu Marburg Medium) wtłaczanych w technologii CNC do wcześniej nawierconych otworów, parametry znaków brajlowskich - standard Marburg Medium </w:t>
      </w:r>
    </w:p>
    <w:p w14:paraId="622009EE" w14:textId="77777777" w:rsidR="000D62BB" w:rsidRPr="006B367C" w:rsidRDefault="000D62BB" w:rsidP="00D31E09">
      <w:pPr>
        <w:pStyle w:val="Akapitzlist"/>
        <w:numPr>
          <w:ilvl w:val="0"/>
          <w:numId w:val="6"/>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oznaczenia dotykowe np. oznaczenia schodów, wind, punkt „tu jesteś” zastosowane zgodne z normą ISO 19028:2016</w:t>
      </w:r>
    </w:p>
    <w:p w14:paraId="0229D657" w14:textId="77777777" w:rsidR="000D62BB" w:rsidRPr="006B367C" w:rsidRDefault="000D62BB" w:rsidP="00D31E09">
      <w:pPr>
        <w:pStyle w:val="Akapitzlist"/>
        <w:numPr>
          <w:ilvl w:val="0"/>
          <w:numId w:val="6"/>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format dostosowywany do przestrzeni, która ma być eksponowana na planie –  maksymalny format 1200x600mm w zależności od budynku i ilości opisów brajlowskich,</w:t>
      </w:r>
    </w:p>
    <w:p w14:paraId="1A108A25" w14:textId="77777777" w:rsidR="000D62BB" w:rsidRPr="006B367C" w:rsidRDefault="000D62BB" w:rsidP="00D31E09">
      <w:pPr>
        <w:pStyle w:val="Akapitzlist"/>
        <w:numPr>
          <w:ilvl w:val="0"/>
          <w:numId w:val="6"/>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możliwość użytkowania planu może być użytkowany pod zadaszeniem,</w:t>
      </w:r>
    </w:p>
    <w:p w14:paraId="07906C50" w14:textId="77777777" w:rsidR="000D62BB" w:rsidRPr="006B367C" w:rsidRDefault="000D62BB" w:rsidP="00D31E09">
      <w:pPr>
        <w:pStyle w:val="Akapitzlist"/>
        <w:numPr>
          <w:ilvl w:val="0"/>
          <w:numId w:val="6"/>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 xml:space="preserve">znacznik NFC z elektroniczną wersją planu umieszczony i oznaczony na warstwie głównej, </w:t>
      </w:r>
    </w:p>
    <w:p w14:paraId="4A97EC63" w14:textId="77777777" w:rsidR="000D62BB" w:rsidRPr="006B367C" w:rsidRDefault="000D62BB" w:rsidP="00D31E09">
      <w:pPr>
        <w:pStyle w:val="Akapitzlist"/>
        <w:numPr>
          <w:ilvl w:val="0"/>
          <w:numId w:val="6"/>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projekt graficzny zgodny z wytycznymi normy ISO19028,</w:t>
      </w:r>
    </w:p>
    <w:p w14:paraId="41547C10" w14:textId="77777777" w:rsidR="000D62BB" w:rsidRPr="006B367C" w:rsidRDefault="000D62BB" w:rsidP="00D31E09">
      <w:pPr>
        <w:pStyle w:val="Akapitzlist"/>
        <w:numPr>
          <w:ilvl w:val="0"/>
          <w:numId w:val="6"/>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 xml:space="preserve">całkowita grubość obudowy planu – 40mm (+/- 5mm), </w:t>
      </w:r>
    </w:p>
    <w:p w14:paraId="61285371" w14:textId="77777777" w:rsidR="000D62BB" w:rsidRPr="006B367C" w:rsidRDefault="000D62BB" w:rsidP="00D31E09">
      <w:pPr>
        <w:pStyle w:val="Akapitzlist"/>
        <w:numPr>
          <w:ilvl w:val="0"/>
          <w:numId w:val="6"/>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obudowa wykonana z stali oraz PMMA,</w:t>
      </w:r>
    </w:p>
    <w:p w14:paraId="631609E3" w14:textId="77777777" w:rsidR="000D62BB" w:rsidRPr="006B367C" w:rsidRDefault="000D62BB" w:rsidP="00D31E09">
      <w:pPr>
        <w:pStyle w:val="Akapitzlist"/>
        <w:numPr>
          <w:ilvl w:val="0"/>
          <w:numId w:val="6"/>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warstwa dotykowa pochylona pod kątem 25-30° (względem podłoża),</w:t>
      </w:r>
    </w:p>
    <w:p w14:paraId="5F86429F" w14:textId="77777777" w:rsidR="000D62BB" w:rsidRPr="006B367C" w:rsidRDefault="000D62BB" w:rsidP="00D31E09">
      <w:pPr>
        <w:pStyle w:val="Akapitzlist"/>
        <w:numPr>
          <w:ilvl w:val="0"/>
          <w:numId w:val="6"/>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parametry fizyczne zgodne z normą ISO 19028:2016.</w:t>
      </w:r>
    </w:p>
    <w:p w14:paraId="110A6E03" w14:textId="77777777" w:rsidR="00F8090C" w:rsidRPr="006B367C" w:rsidRDefault="00F8090C" w:rsidP="00D31E09">
      <w:pPr>
        <w:pStyle w:val="Akapitzlist"/>
        <w:autoSpaceDE w:val="0"/>
        <w:autoSpaceDN w:val="0"/>
        <w:adjustRightInd w:val="0"/>
        <w:spacing w:line="276" w:lineRule="auto"/>
        <w:ind w:left="851"/>
        <w:jc w:val="both"/>
        <w:rPr>
          <w:rFonts w:ascii="Times New Roman" w:hAnsi="Times New Roman"/>
        </w:rPr>
      </w:pPr>
    </w:p>
    <w:p w14:paraId="3CB6C2F3" w14:textId="77777777" w:rsidR="000D62BB" w:rsidRPr="006B367C" w:rsidRDefault="000D62BB" w:rsidP="00D31E09">
      <w:pPr>
        <w:pStyle w:val="Akapitzlist"/>
        <w:numPr>
          <w:ilvl w:val="0"/>
          <w:numId w:val="9"/>
        </w:numPr>
        <w:autoSpaceDE w:val="0"/>
        <w:autoSpaceDN w:val="0"/>
        <w:adjustRightInd w:val="0"/>
        <w:spacing w:line="276" w:lineRule="auto"/>
        <w:jc w:val="both"/>
        <w:rPr>
          <w:rFonts w:ascii="Times New Roman" w:hAnsi="Times New Roman"/>
          <w:b/>
        </w:rPr>
      </w:pPr>
      <w:r w:rsidRPr="006B367C">
        <w:rPr>
          <w:rFonts w:ascii="Times New Roman" w:hAnsi="Times New Roman"/>
          <w:b/>
        </w:rPr>
        <w:t xml:space="preserve">Specyfikacja techniczna udźwiękowienia </w:t>
      </w:r>
      <w:proofErr w:type="spellStart"/>
      <w:r w:rsidRPr="006B367C">
        <w:rPr>
          <w:rFonts w:ascii="Times New Roman" w:hAnsi="Times New Roman"/>
          <w:b/>
        </w:rPr>
        <w:t>tyfloplanu</w:t>
      </w:r>
      <w:proofErr w:type="spellEnd"/>
    </w:p>
    <w:p w14:paraId="4A61C16A" w14:textId="2119A1F9" w:rsidR="000D62BB" w:rsidRPr="006B367C" w:rsidRDefault="000D62BB" w:rsidP="00D31E09">
      <w:pPr>
        <w:pStyle w:val="Akapitzlist"/>
        <w:spacing w:line="276" w:lineRule="auto"/>
        <w:ind w:left="786"/>
        <w:jc w:val="both"/>
        <w:rPr>
          <w:rFonts w:ascii="Times New Roman" w:hAnsi="Times New Roman"/>
        </w:rPr>
      </w:pPr>
      <w:r w:rsidRPr="006B367C">
        <w:rPr>
          <w:rFonts w:ascii="Times New Roman" w:hAnsi="Times New Roman"/>
        </w:rPr>
        <w:t xml:space="preserve">Wymagania techniczne jakie </w:t>
      </w:r>
      <w:r w:rsidR="00105218">
        <w:rPr>
          <w:rFonts w:ascii="Times New Roman" w:hAnsi="Times New Roman"/>
        </w:rPr>
        <w:t>musi</w:t>
      </w:r>
      <w:r w:rsidRPr="006B367C">
        <w:rPr>
          <w:rFonts w:ascii="Times New Roman" w:hAnsi="Times New Roman"/>
        </w:rPr>
        <w:t xml:space="preserve"> spełniać/posiadać zamawiany przedmiot:</w:t>
      </w:r>
    </w:p>
    <w:p w14:paraId="2345D0E2" w14:textId="77777777" w:rsidR="000D62BB" w:rsidRPr="006B367C" w:rsidRDefault="000D62BB" w:rsidP="00D31E09">
      <w:pPr>
        <w:pStyle w:val="Akapitzlist"/>
        <w:numPr>
          <w:ilvl w:val="0"/>
          <w:numId w:val="7"/>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lastRenderedPageBreak/>
        <w:t xml:space="preserve">zasilanie zewnętrzne 230V AC 50/60 </w:t>
      </w:r>
      <w:proofErr w:type="spellStart"/>
      <w:r w:rsidRPr="006B367C">
        <w:rPr>
          <w:rFonts w:ascii="Times New Roman" w:hAnsi="Times New Roman"/>
        </w:rPr>
        <w:t>Hz</w:t>
      </w:r>
      <w:proofErr w:type="spellEnd"/>
      <w:r w:rsidRPr="006B367C">
        <w:rPr>
          <w:rFonts w:ascii="Times New Roman" w:hAnsi="Times New Roman"/>
        </w:rPr>
        <w:t>,</w:t>
      </w:r>
    </w:p>
    <w:p w14:paraId="486B2B9E" w14:textId="77777777" w:rsidR="000D62BB" w:rsidRPr="006B367C" w:rsidRDefault="000D62BB" w:rsidP="00D31E09">
      <w:pPr>
        <w:pStyle w:val="Akapitzlist"/>
        <w:numPr>
          <w:ilvl w:val="0"/>
          <w:numId w:val="7"/>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zasilanie wewnętrzne 5V DC 5A oraz 12V DC 5A,</w:t>
      </w:r>
    </w:p>
    <w:p w14:paraId="52752B1B" w14:textId="77777777" w:rsidR="000D62BB" w:rsidRPr="006B367C" w:rsidRDefault="000D62BB" w:rsidP="00D31E09">
      <w:pPr>
        <w:pStyle w:val="Akapitzlist"/>
        <w:numPr>
          <w:ilvl w:val="0"/>
          <w:numId w:val="7"/>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zastosowany wzmacniacz o mocy 5W,</w:t>
      </w:r>
    </w:p>
    <w:p w14:paraId="74039B6C" w14:textId="77777777" w:rsidR="000D62BB" w:rsidRPr="006B367C" w:rsidRDefault="000D62BB" w:rsidP="00D31E09">
      <w:pPr>
        <w:pStyle w:val="Akapitzlist"/>
        <w:numPr>
          <w:ilvl w:val="0"/>
          <w:numId w:val="7"/>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możliwość sterowania podzespołami I/O zasilanymi 0-5V DC oraz 0-230V(AC/DC),</w:t>
      </w:r>
    </w:p>
    <w:p w14:paraId="496E7EA9" w14:textId="77777777" w:rsidR="000D62BB" w:rsidRPr="006B367C" w:rsidRDefault="000D62BB" w:rsidP="00D31E09">
      <w:pPr>
        <w:pStyle w:val="Akapitzlist"/>
        <w:numPr>
          <w:ilvl w:val="0"/>
          <w:numId w:val="7"/>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 xml:space="preserve">średni poziom ciśnienia akustycznego 82 </w:t>
      </w:r>
      <w:proofErr w:type="spellStart"/>
      <w:r w:rsidRPr="006B367C">
        <w:rPr>
          <w:rFonts w:ascii="Times New Roman" w:hAnsi="Times New Roman"/>
        </w:rPr>
        <w:t>dB</w:t>
      </w:r>
      <w:proofErr w:type="spellEnd"/>
      <w:r w:rsidRPr="006B367C">
        <w:rPr>
          <w:rFonts w:ascii="Times New Roman" w:hAnsi="Times New Roman"/>
        </w:rPr>
        <w:t xml:space="preserve"> (1 W/1 m),</w:t>
      </w:r>
    </w:p>
    <w:p w14:paraId="2EFE001F" w14:textId="77777777" w:rsidR="000D62BB" w:rsidRPr="006B367C" w:rsidRDefault="000D62BB" w:rsidP="00D31E09">
      <w:pPr>
        <w:pStyle w:val="Akapitzlist"/>
        <w:numPr>
          <w:ilvl w:val="0"/>
          <w:numId w:val="7"/>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zastosowane przyciski z podświetleniem LED, napięcie podświetlenia 3-12V(DC),</w:t>
      </w:r>
    </w:p>
    <w:p w14:paraId="61578039" w14:textId="77777777" w:rsidR="000D62BB" w:rsidRPr="006B367C" w:rsidRDefault="000D62BB" w:rsidP="00D31E09">
      <w:pPr>
        <w:pStyle w:val="Akapitzlist"/>
        <w:numPr>
          <w:ilvl w:val="0"/>
          <w:numId w:val="7"/>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obciążenie rezystancyjne złącza: 230V, 2A,</w:t>
      </w:r>
    </w:p>
    <w:p w14:paraId="74DEF82D" w14:textId="77777777" w:rsidR="000D62BB" w:rsidRPr="006B367C" w:rsidRDefault="000D62BB" w:rsidP="00D31E09">
      <w:pPr>
        <w:pStyle w:val="Akapitzlist"/>
        <w:numPr>
          <w:ilvl w:val="0"/>
          <w:numId w:val="7"/>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typ: monostabilny,</w:t>
      </w:r>
    </w:p>
    <w:p w14:paraId="28E3BEA6" w14:textId="77777777" w:rsidR="000D62BB" w:rsidRPr="006B367C" w:rsidRDefault="000D62BB" w:rsidP="00D31E09">
      <w:pPr>
        <w:pStyle w:val="Akapitzlist"/>
        <w:numPr>
          <w:ilvl w:val="0"/>
          <w:numId w:val="7"/>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zastosowane 2 opcji kolorystyki przycisków: srebrny i czarny, oraz 5 opcji kolorystycznych podświetlenia: biały, czerwony, zielony, niebieski, pomarańczowy,</w:t>
      </w:r>
    </w:p>
    <w:p w14:paraId="4415BA26" w14:textId="77777777" w:rsidR="000D62BB" w:rsidRPr="006B367C" w:rsidRDefault="000D62BB" w:rsidP="00D31E09">
      <w:pPr>
        <w:pStyle w:val="Akapitzlist"/>
        <w:numPr>
          <w:ilvl w:val="0"/>
          <w:numId w:val="7"/>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konstrukcja wandaloodporna,</w:t>
      </w:r>
    </w:p>
    <w:p w14:paraId="10932776" w14:textId="34689311" w:rsidR="000D62BB" w:rsidRPr="006B367C" w:rsidRDefault="000D62BB" w:rsidP="00D31E09">
      <w:pPr>
        <w:pStyle w:val="Akapitzlist"/>
        <w:numPr>
          <w:ilvl w:val="0"/>
          <w:numId w:val="7"/>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 xml:space="preserve">wbudowany znacznik </w:t>
      </w:r>
      <w:proofErr w:type="spellStart"/>
      <w:r w:rsidRPr="006B367C">
        <w:rPr>
          <w:rFonts w:ascii="Times New Roman" w:hAnsi="Times New Roman"/>
        </w:rPr>
        <w:t>bluetooth</w:t>
      </w:r>
      <w:proofErr w:type="spellEnd"/>
      <w:r w:rsidRPr="006B367C">
        <w:rPr>
          <w:rFonts w:ascii="Times New Roman" w:hAnsi="Times New Roman"/>
        </w:rPr>
        <w:t xml:space="preserve"> </w:t>
      </w:r>
      <w:r w:rsidR="000C02AB">
        <w:rPr>
          <w:rFonts w:ascii="Times New Roman" w:hAnsi="Times New Roman"/>
        </w:rPr>
        <w:t>(</w:t>
      </w:r>
      <w:r w:rsidR="000C02AB" w:rsidRPr="000C02AB">
        <w:rPr>
          <w:rFonts w:ascii="Times New Roman" w:hAnsi="Times New Roman"/>
          <w:color w:val="000000" w:themeColor="text1"/>
        </w:rPr>
        <w:t>s</w:t>
      </w:r>
      <w:r w:rsidR="000C02AB" w:rsidRPr="000C02AB">
        <w:rPr>
          <w:rFonts w:ascii="Times New Roman" w:hAnsi="Times New Roman"/>
        </w:rPr>
        <w:t xml:space="preserve">ystem nawigacji i informacji głosowej dla osób z niepełnosprawnością wzroku – urządzeń typu </w:t>
      </w:r>
      <w:proofErr w:type="spellStart"/>
      <w:r w:rsidR="000C02AB" w:rsidRPr="000C02AB">
        <w:rPr>
          <w:rFonts w:ascii="Times New Roman" w:hAnsi="Times New Roman"/>
        </w:rPr>
        <w:t>beacon</w:t>
      </w:r>
      <w:proofErr w:type="spellEnd"/>
      <w:r w:rsidR="000C02AB" w:rsidRPr="000C02AB">
        <w:rPr>
          <w:rFonts w:ascii="Times New Roman" w:hAnsi="Times New Roman"/>
        </w:rPr>
        <w:t xml:space="preserve"> lub lokalizatorów (</w:t>
      </w:r>
      <w:proofErr w:type="spellStart"/>
      <w:r w:rsidR="000C02AB" w:rsidRPr="000C02AB">
        <w:rPr>
          <w:rFonts w:ascii="Times New Roman" w:hAnsi="Times New Roman"/>
        </w:rPr>
        <w:t>tagów</w:t>
      </w:r>
      <w:proofErr w:type="spellEnd"/>
      <w:r w:rsidR="000C02AB" w:rsidRPr="000C02AB">
        <w:rPr>
          <w:rFonts w:ascii="Times New Roman" w:hAnsi="Times New Roman"/>
        </w:rPr>
        <w:t xml:space="preserve">) Bluetooth wykorzystujących technologię Bluetooth </w:t>
      </w:r>
      <w:proofErr w:type="spellStart"/>
      <w:r w:rsidR="000C02AB" w:rsidRPr="000C02AB">
        <w:rPr>
          <w:rFonts w:ascii="Times New Roman" w:hAnsi="Times New Roman"/>
        </w:rPr>
        <w:t>Low</w:t>
      </w:r>
      <w:proofErr w:type="spellEnd"/>
      <w:r w:rsidR="000C02AB" w:rsidRPr="000C02AB">
        <w:rPr>
          <w:rFonts w:ascii="Times New Roman" w:hAnsi="Times New Roman"/>
        </w:rPr>
        <w:t xml:space="preserve"> Energy BLE</w:t>
      </w:r>
      <w:r w:rsidR="000C02AB">
        <w:rPr>
          <w:rFonts w:ascii="Times New Roman" w:hAnsi="Times New Roman"/>
        </w:rPr>
        <w:t xml:space="preserve">) </w:t>
      </w:r>
      <w:r w:rsidRPr="006B367C">
        <w:rPr>
          <w:rFonts w:ascii="Times New Roman" w:hAnsi="Times New Roman"/>
        </w:rPr>
        <w:t xml:space="preserve">nie wymagający baterii do funkcjonowania, </w:t>
      </w:r>
    </w:p>
    <w:p w14:paraId="785DA3AB" w14:textId="22F23F23" w:rsidR="000D62BB" w:rsidRPr="006B367C" w:rsidRDefault="000D62BB" w:rsidP="00D31E09">
      <w:pPr>
        <w:pStyle w:val="Akapitzlist"/>
        <w:numPr>
          <w:ilvl w:val="0"/>
          <w:numId w:val="7"/>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 xml:space="preserve">wbudowany zintegrowany znacznik reprodukcji sygnałów tonowych oraz komunikatów głosowych w </w:t>
      </w:r>
      <w:r w:rsidR="00D67CEB">
        <w:rPr>
          <w:rFonts w:ascii="Times New Roman" w:hAnsi="Times New Roman"/>
        </w:rPr>
        <w:t xml:space="preserve">min. </w:t>
      </w:r>
      <w:r w:rsidRPr="006B367C">
        <w:rPr>
          <w:rFonts w:ascii="Times New Roman" w:hAnsi="Times New Roman"/>
        </w:rPr>
        <w:t>7 językach – cała sekwencja sygnału audio powinna składać się z sekwencji tonowej przywołującej uwagę użytkownika, komunikatu głosowego oraz ponownej sekwencji tonowej, opcjonalnie: możliwość zainstalowania dostarczonej przez zamawiającego sekwencji tonowej,</w:t>
      </w:r>
    </w:p>
    <w:p w14:paraId="3B5CD41A" w14:textId="4468C781" w:rsidR="000D62BB" w:rsidRPr="006B367C" w:rsidRDefault="000D62BB" w:rsidP="00D31E09">
      <w:pPr>
        <w:pStyle w:val="Akapitzlist"/>
        <w:numPr>
          <w:ilvl w:val="0"/>
          <w:numId w:val="7"/>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 xml:space="preserve">możliwość zmiany komunikatów bez ingerencji w urządzenie – za pomocą zewnętrznego panelu (panel - specyfikowany oddzielnie – </w:t>
      </w:r>
      <w:r w:rsidR="00692133">
        <w:rPr>
          <w:rFonts w:ascii="Times New Roman" w:hAnsi="Times New Roman"/>
        </w:rPr>
        <w:t xml:space="preserve">w pkt. </w:t>
      </w:r>
      <w:r w:rsidRPr="006B367C">
        <w:rPr>
          <w:rFonts w:ascii="Times New Roman" w:hAnsi="Times New Roman"/>
        </w:rPr>
        <w:t>poniżej).</w:t>
      </w:r>
      <w:r w:rsidRPr="006B367C">
        <w:rPr>
          <w:rFonts w:ascii="Times New Roman" w:hAnsi="Times New Roman"/>
        </w:rPr>
        <w:tab/>
      </w:r>
    </w:p>
    <w:p w14:paraId="7341C262" w14:textId="77777777" w:rsidR="000D62BB" w:rsidRPr="006B367C" w:rsidRDefault="000D62BB" w:rsidP="00D31E09">
      <w:pPr>
        <w:pStyle w:val="Akapitzlist"/>
        <w:autoSpaceDE w:val="0"/>
        <w:autoSpaceDN w:val="0"/>
        <w:adjustRightInd w:val="0"/>
        <w:spacing w:line="276" w:lineRule="auto"/>
        <w:ind w:left="426"/>
        <w:jc w:val="both"/>
        <w:rPr>
          <w:rFonts w:ascii="Times New Roman" w:hAnsi="Times New Roman"/>
        </w:rPr>
      </w:pPr>
    </w:p>
    <w:p w14:paraId="3CCB1ABE" w14:textId="77777777" w:rsidR="000D62BB" w:rsidRPr="006B367C" w:rsidRDefault="000D62BB" w:rsidP="00D31E09">
      <w:pPr>
        <w:pStyle w:val="Akapitzlist"/>
        <w:numPr>
          <w:ilvl w:val="0"/>
          <w:numId w:val="9"/>
        </w:numPr>
        <w:autoSpaceDE w:val="0"/>
        <w:autoSpaceDN w:val="0"/>
        <w:adjustRightInd w:val="0"/>
        <w:spacing w:line="276" w:lineRule="auto"/>
        <w:jc w:val="both"/>
        <w:rPr>
          <w:rFonts w:ascii="Times New Roman" w:hAnsi="Times New Roman"/>
          <w:b/>
        </w:rPr>
      </w:pPr>
      <w:r w:rsidRPr="006B367C">
        <w:rPr>
          <w:rFonts w:ascii="Times New Roman" w:hAnsi="Times New Roman"/>
          <w:b/>
        </w:rPr>
        <w:t xml:space="preserve">Specyfikacja systemu obsługi i panelu użytkownika </w:t>
      </w:r>
      <w:proofErr w:type="spellStart"/>
      <w:r w:rsidRPr="006B367C">
        <w:rPr>
          <w:rFonts w:ascii="Times New Roman" w:hAnsi="Times New Roman"/>
          <w:b/>
        </w:rPr>
        <w:t>tyfloplanu</w:t>
      </w:r>
      <w:proofErr w:type="spellEnd"/>
      <w:r w:rsidRPr="006B367C">
        <w:rPr>
          <w:rFonts w:ascii="Times New Roman" w:hAnsi="Times New Roman"/>
          <w:b/>
        </w:rPr>
        <w:t xml:space="preserve"> </w:t>
      </w:r>
    </w:p>
    <w:p w14:paraId="56CDCFA7" w14:textId="660BD65E" w:rsidR="000D62BB" w:rsidRPr="006B367C" w:rsidRDefault="000D62BB" w:rsidP="00D31E09">
      <w:pPr>
        <w:pStyle w:val="Akapitzlist"/>
        <w:spacing w:line="276" w:lineRule="auto"/>
        <w:ind w:left="786"/>
        <w:jc w:val="both"/>
        <w:rPr>
          <w:rFonts w:ascii="Times New Roman" w:hAnsi="Times New Roman"/>
        </w:rPr>
      </w:pPr>
      <w:r w:rsidRPr="006B367C">
        <w:rPr>
          <w:rFonts w:ascii="Times New Roman" w:hAnsi="Times New Roman"/>
        </w:rPr>
        <w:t xml:space="preserve">Wymagania techniczne jakie </w:t>
      </w:r>
      <w:r w:rsidR="00584A22">
        <w:rPr>
          <w:rFonts w:ascii="Times New Roman" w:hAnsi="Times New Roman"/>
        </w:rPr>
        <w:t>musi</w:t>
      </w:r>
      <w:r w:rsidRPr="006B367C">
        <w:rPr>
          <w:rFonts w:ascii="Times New Roman" w:hAnsi="Times New Roman"/>
        </w:rPr>
        <w:t xml:space="preserve"> spełniać/posiadać zamawiany przedmiot:</w:t>
      </w:r>
    </w:p>
    <w:p w14:paraId="30A41156" w14:textId="2B5A5E48" w:rsidR="000D62BB" w:rsidRPr="006B367C" w:rsidRDefault="000D62BB" w:rsidP="00D31E09">
      <w:pPr>
        <w:pStyle w:val="Akapitzlist"/>
        <w:numPr>
          <w:ilvl w:val="0"/>
          <w:numId w:val="8"/>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 xml:space="preserve">możliwość wprowadzania lub modyfikacji wszystkich opisanych parametrów pracy </w:t>
      </w:r>
      <w:r w:rsidR="003E7322">
        <w:rPr>
          <w:rFonts w:ascii="Times New Roman" w:hAnsi="Times New Roman"/>
        </w:rPr>
        <w:br/>
      </w:r>
      <w:r w:rsidRPr="006B367C">
        <w:rPr>
          <w:rFonts w:ascii="Times New Roman" w:hAnsi="Times New Roman"/>
        </w:rPr>
        <w:t xml:space="preserve">systemu poprzez panel zarządzania wykonany w formie serwisu dostępnego przez przeglądarkę stron internetowych, aplikacja internetowa powinna być w pełni dostępna </w:t>
      </w:r>
      <w:r w:rsidR="003E7322">
        <w:rPr>
          <w:rFonts w:ascii="Times New Roman" w:hAnsi="Times New Roman"/>
        </w:rPr>
        <w:br/>
      </w:r>
      <w:r w:rsidRPr="006B367C">
        <w:rPr>
          <w:rFonts w:ascii="Times New Roman" w:hAnsi="Times New Roman"/>
        </w:rPr>
        <w:t xml:space="preserve">i zgodna z rekomendacjami WCAG2.1 na poziomie AAA, dostęp możliwy po zalogowaniu, bezpiecznym protokołem </w:t>
      </w:r>
      <w:proofErr w:type="spellStart"/>
      <w:r w:rsidRPr="006B367C">
        <w:rPr>
          <w:rFonts w:ascii="Times New Roman" w:hAnsi="Times New Roman"/>
        </w:rPr>
        <w:t>https</w:t>
      </w:r>
      <w:proofErr w:type="spellEnd"/>
      <w:r w:rsidRPr="006B367C">
        <w:rPr>
          <w:rFonts w:ascii="Times New Roman" w:hAnsi="Times New Roman"/>
        </w:rPr>
        <w:t>.</w:t>
      </w:r>
    </w:p>
    <w:p w14:paraId="2139D7A7" w14:textId="77777777" w:rsidR="000D62BB" w:rsidRPr="006B367C" w:rsidRDefault="000D62BB" w:rsidP="00D31E09">
      <w:pPr>
        <w:pStyle w:val="Akapitzlist"/>
        <w:numPr>
          <w:ilvl w:val="0"/>
          <w:numId w:val="8"/>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 xml:space="preserve">możliwość udostępniania użytkownikom informacji audio i tekstowych wprowadzonych poprzez panel zarządzania, w przynajmniej 7 wersjach językowych: polskiej, angielskiej, niemieckiej, francuskiej, hiszpańskiej, ukraińskiej i rosyjskiej. użytkownicy powinni mieć możliwość wyboru języka podstawowego oraz języka rezerwowego, w którym otrzymają informacje w przypadku braku informacji w języku podstawowym. </w:t>
      </w:r>
    </w:p>
    <w:p w14:paraId="4312D91D" w14:textId="77777777" w:rsidR="000D62BB" w:rsidRPr="006B367C" w:rsidRDefault="000D62BB" w:rsidP="00D31E09">
      <w:pPr>
        <w:pStyle w:val="Akapitzlist"/>
        <w:numPr>
          <w:ilvl w:val="0"/>
          <w:numId w:val="8"/>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panel zarządzania z narzędziem generowania komunikatów głosowych mechanizmem TTS (</w:t>
      </w:r>
      <w:proofErr w:type="spellStart"/>
      <w:r w:rsidRPr="006B367C">
        <w:rPr>
          <w:rFonts w:ascii="Times New Roman" w:hAnsi="Times New Roman"/>
        </w:rPr>
        <w:t>text</w:t>
      </w:r>
      <w:proofErr w:type="spellEnd"/>
      <w:r w:rsidRPr="006B367C">
        <w:rPr>
          <w:rFonts w:ascii="Times New Roman" w:hAnsi="Times New Roman"/>
        </w:rPr>
        <w:t xml:space="preserve"> to </w:t>
      </w:r>
      <w:proofErr w:type="spellStart"/>
      <w:r w:rsidRPr="006B367C">
        <w:rPr>
          <w:rFonts w:ascii="Times New Roman" w:hAnsi="Times New Roman"/>
        </w:rPr>
        <w:t>speach</w:t>
      </w:r>
      <w:proofErr w:type="spellEnd"/>
      <w:r w:rsidRPr="006B367C">
        <w:rPr>
          <w:rFonts w:ascii="Times New Roman" w:hAnsi="Times New Roman"/>
        </w:rPr>
        <w:t xml:space="preserve">) we wszystkich wersjach językowych, dając możliwość wyboru przynajmniej dwóch wariantów głosu w każdym języku, ponadto powinien mieć wbudowane narzędzie do automatycznego wspierania tłumaczenia opisów tekstowych z języka polskiego na wszystkie pozostałe języki, </w:t>
      </w:r>
    </w:p>
    <w:p w14:paraId="45201742" w14:textId="77777777" w:rsidR="000D62BB" w:rsidRPr="006B367C" w:rsidRDefault="000D62BB" w:rsidP="00D31E09">
      <w:pPr>
        <w:pStyle w:val="Akapitzlist"/>
        <w:numPr>
          <w:ilvl w:val="0"/>
          <w:numId w:val="8"/>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możliwość udostępniania użytkownikom informacji profilowanych pod kątem zróżnicowanych potrzeb wynikających z kategorii niepełnosprawności, przynajmniej dla niepełnosprawności: wzroku, słuchu i ruchowej,</w:t>
      </w:r>
    </w:p>
    <w:p w14:paraId="7B292420" w14:textId="77777777" w:rsidR="000D62BB" w:rsidRPr="006B367C" w:rsidRDefault="000D62BB" w:rsidP="00D31E09">
      <w:pPr>
        <w:pStyle w:val="Akapitzlist"/>
        <w:numPr>
          <w:ilvl w:val="0"/>
          <w:numId w:val="8"/>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lastRenderedPageBreak/>
        <w:t xml:space="preserve">całość informacji dźwiękowej składa się z sekwencji tonowej, komunikatu głosowego o treści odpowiadającej nazwie lokalizacji oraz powtórzenia sekwencji tonowej. </w:t>
      </w:r>
    </w:p>
    <w:p w14:paraId="745BE811" w14:textId="77777777" w:rsidR="000D62BB" w:rsidRPr="006B367C" w:rsidRDefault="000D62BB" w:rsidP="00D31E09">
      <w:pPr>
        <w:pStyle w:val="Akapitzlist"/>
        <w:numPr>
          <w:ilvl w:val="0"/>
          <w:numId w:val="8"/>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 xml:space="preserve">panel zarządzania umożliwiający: wybór sekwencji tonowej z zestawu liczącego minimum 4 różne sekwencje oraz określenia liczby jej powtórzeń, konfigurowanie głośności sygnałów audio oraz dystansu wykrywania znaczników, poznanie niektórych informacji statystycznych i diagnostycznych (przynajmniej liczby aktywacji funkcji audio znaczników oraz stanu ich baterii), generowanie kodów QR oraz adresów do zaprogramowania w </w:t>
      </w:r>
      <w:proofErr w:type="spellStart"/>
      <w:r w:rsidRPr="006B367C">
        <w:rPr>
          <w:rFonts w:ascii="Times New Roman" w:hAnsi="Times New Roman"/>
        </w:rPr>
        <w:t>tagach</w:t>
      </w:r>
      <w:proofErr w:type="spellEnd"/>
      <w:r w:rsidRPr="006B367C">
        <w:rPr>
          <w:rFonts w:ascii="Times New Roman" w:hAnsi="Times New Roman"/>
        </w:rPr>
        <w:t xml:space="preserve"> NFC, poprzez które udostępnia się treści opisowe lokalizacji, tożsame z treściami udostępnianymi przez aplikację natywną systemu,</w:t>
      </w:r>
    </w:p>
    <w:p w14:paraId="04E2CB8A" w14:textId="77777777" w:rsidR="000D62BB" w:rsidRPr="006B367C" w:rsidRDefault="000D62BB" w:rsidP="00D31E09">
      <w:pPr>
        <w:pStyle w:val="Akapitzlist"/>
        <w:numPr>
          <w:ilvl w:val="0"/>
          <w:numId w:val="8"/>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 xml:space="preserve">aplikację mobilną, dla przynajmniej jednego z wymienionych systemów operacyjnych (IOS, Android) posiadającą funkcjonalność umożliwiającą pełną synchronizację danych w urządzeniach (znacznikach elektronicznych) przeznaczoną np. do wymiany komunikatów głosowych wypowiadanych przez znaczniki, a także umożliwiającą wyszukiwanie i przeglądanie wszystkich lokalizacji znaczników systemu, również tych nienależących do Zamawiającego, jednocześnie udostępniającą zawarte w nich opisy przestrzeni, podającą odległość i wskazującą kierunek do poszczególnych lokalizacji, </w:t>
      </w:r>
    </w:p>
    <w:p w14:paraId="0BA72E40" w14:textId="77777777" w:rsidR="000D62BB" w:rsidRPr="006B367C" w:rsidRDefault="000D62BB" w:rsidP="00584A22">
      <w:pPr>
        <w:pStyle w:val="Akapitzlist"/>
        <w:numPr>
          <w:ilvl w:val="0"/>
          <w:numId w:val="8"/>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możliwość wskazywania kierunku do lokalizacji realizowaną poprzez aplikację mobilną na zasadzie kompasu zorientowanego na wybrany punkt (dla urządzeń instalowanych we wnętrzach, wskazanie to powinno dotyczyć najdogodniejszego/najwygodniejszego wejścia do obiektu),</w:t>
      </w:r>
    </w:p>
    <w:p w14:paraId="27A5FACF" w14:textId="77777777" w:rsidR="000D62BB" w:rsidRPr="006B367C" w:rsidRDefault="000D62BB" w:rsidP="00584A22">
      <w:pPr>
        <w:pStyle w:val="Akapitzlist"/>
        <w:numPr>
          <w:ilvl w:val="0"/>
          <w:numId w:val="8"/>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możliwość udostępniania treści opisujących lokalizację zawierających strukturę dokumentu (nagłówki, paragrafy itp.), łącza do stron internetowych itp., wprowadzanych poprzez panel zarządzania, z aplikacją mobilną mającą możliwość formatowania zgodne ze standardem HTM. Wymagana jest możliwość dzielenia opisów na fragmenty, do których przejścia wykonywane są poprzez łącza w opisach,</w:t>
      </w:r>
    </w:p>
    <w:p w14:paraId="25939B76" w14:textId="77777777" w:rsidR="000D62BB" w:rsidRPr="006B367C" w:rsidRDefault="000D62BB" w:rsidP="00584A22">
      <w:pPr>
        <w:pStyle w:val="Akapitzlist"/>
        <w:numPr>
          <w:ilvl w:val="0"/>
          <w:numId w:val="8"/>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stronę internetową systemu dającą możliwość zapoznania się z lokalizacjami wszystkich miejsc udostępnionych przez system w formie graficznej (mapy) oraz tekstowej, na stronie internetowej wymagana jest dostępna tekstowa wyszukiwarka lokalizacji,</w:t>
      </w:r>
    </w:p>
    <w:p w14:paraId="2ABFC38D" w14:textId="32668869" w:rsidR="000D62BB" w:rsidRDefault="000D62BB" w:rsidP="00584A22">
      <w:pPr>
        <w:pStyle w:val="Akapitzlist"/>
        <w:numPr>
          <w:ilvl w:val="0"/>
          <w:numId w:val="8"/>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rPr>
        <w:t>kompatybilne urządzenia realizujące funkcje dodatkowe, obsługiwane przez aplikację mobilną oraz aktywatory, konfigurowane poprzez panel zarządzania, – takimi funkcjami mogą być np. „zdalne przyciski” aby osoby niewidome nie musiały ich odnajdywać organoleptycznie lub urządzenia uruchamiające siłowniki otwierające drzwi itp., o które w przyszłości Zamawiający może rozbudować system.</w:t>
      </w:r>
    </w:p>
    <w:p w14:paraId="7CE6503D" w14:textId="77777777" w:rsidR="00584A22" w:rsidRDefault="00584A22" w:rsidP="00584A22">
      <w:pPr>
        <w:pStyle w:val="Akapitzlist"/>
        <w:autoSpaceDE w:val="0"/>
        <w:autoSpaceDN w:val="0"/>
        <w:adjustRightInd w:val="0"/>
        <w:spacing w:line="276" w:lineRule="auto"/>
        <w:ind w:left="1276"/>
        <w:jc w:val="both"/>
        <w:rPr>
          <w:rFonts w:ascii="Times New Roman" w:hAnsi="Times New Roman"/>
        </w:rPr>
      </w:pPr>
    </w:p>
    <w:p w14:paraId="21C34667" w14:textId="582B185E" w:rsidR="000D62BB" w:rsidRPr="006B367C" w:rsidRDefault="000D62BB" w:rsidP="00584A22">
      <w:pPr>
        <w:pStyle w:val="Akapitzlist"/>
        <w:numPr>
          <w:ilvl w:val="0"/>
          <w:numId w:val="9"/>
        </w:numPr>
        <w:autoSpaceDE w:val="0"/>
        <w:autoSpaceDN w:val="0"/>
        <w:adjustRightInd w:val="0"/>
        <w:spacing w:line="276" w:lineRule="auto"/>
        <w:jc w:val="both"/>
        <w:rPr>
          <w:rFonts w:ascii="Times New Roman" w:hAnsi="Times New Roman"/>
          <w:b/>
        </w:rPr>
      </w:pPr>
      <w:r w:rsidRPr="006B367C">
        <w:rPr>
          <w:rFonts w:ascii="Times New Roman" w:hAnsi="Times New Roman"/>
          <w:b/>
        </w:rPr>
        <w:t xml:space="preserve">Specyfikacja zintegrowanej pętli indukcyjnej w </w:t>
      </w:r>
      <w:proofErr w:type="spellStart"/>
      <w:r w:rsidRPr="006B367C">
        <w:rPr>
          <w:rFonts w:ascii="Times New Roman" w:hAnsi="Times New Roman"/>
          <w:b/>
        </w:rPr>
        <w:t>tyfloplanie</w:t>
      </w:r>
      <w:proofErr w:type="spellEnd"/>
      <w:r w:rsidR="00F8090C" w:rsidRPr="006B367C">
        <w:rPr>
          <w:rFonts w:ascii="Times New Roman" w:hAnsi="Times New Roman"/>
          <w:b/>
        </w:rPr>
        <w:t>:</w:t>
      </w:r>
    </w:p>
    <w:p w14:paraId="5B709397" w14:textId="77777777" w:rsidR="000D62BB" w:rsidRPr="006B367C" w:rsidRDefault="000D62BB" w:rsidP="00584A22">
      <w:pPr>
        <w:pStyle w:val="Akapitzlist"/>
        <w:spacing w:line="276" w:lineRule="auto"/>
        <w:ind w:left="786"/>
        <w:jc w:val="both"/>
        <w:rPr>
          <w:rFonts w:ascii="Times New Roman" w:hAnsi="Times New Roman"/>
        </w:rPr>
      </w:pPr>
      <w:r w:rsidRPr="006B367C">
        <w:rPr>
          <w:rFonts w:ascii="Times New Roman" w:hAnsi="Times New Roman"/>
        </w:rPr>
        <w:t>Wymagania techniczne jakie powinien spełniać/posiadać zamawiany przedmiot:</w:t>
      </w:r>
    </w:p>
    <w:p w14:paraId="08DAEE36" w14:textId="77777777" w:rsidR="000D62BB" w:rsidRPr="006B367C" w:rsidRDefault="000D62BB" w:rsidP="00584A22">
      <w:pPr>
        <w:pStyle w:val="Akapitzlist"/>
        <w:numPr>
          <w:ilvl w:val="0"/>
          <w:numId w:val="10"/>
        </w:numPr>
        <w:autoSpaceDE w:val="0"/>
        <w:autoSpaceDN w:val="0"/>
        <w:adjustRightInd w:val="0"/>
        <w:spacing w:line="276" w:lineRule="auto"/>
        <w:ind w:left="1134" w:hanging="283"/>
        <w:jc w:val="both"/>
        <w:rPr>
          <w:rFonts w:ascii="Times New Roman" w:hAnsi="Times New Roman"/>
        </w:rPr>
      </w:pPr>
      <w:r w:rsidRPr="006B367C">
        <w:rPr>
          <w:rFonts w:ascii="Times New Roman" w:hAnsi="Times New Roman"/>
        </w:rPr>
        <w:t xml:space="preserve">Być zgodna z normą IEC60118-4 tzn. umożliwiające odbiór sygnału pętli o odpowiednich parametrach osobie słabosłyszącej z aparatem słuchowym znajdującej się przy tablicy </w:t>
      </w:r>
      <w:proofErr w:type="spellStart"/>
      <w:r w:rsidRPr="006B367C">
        <w:rPr>
          <w:rFonts w:ascii="Times New Roman" w:hAnsi="Times New Roman"/>
        </w:rPr>
        <w:t>tyflograficznej</w:t>
      </w:r>
      <w:proofErr w:type="spellEnd"/>
      <w:r w:rsidRPr="006B367C">
        <w:rPr>
          <w:rFonts w:ascii="Times New Roman" w:hAnsi="Times New Roman"/>
        </w:rPr>
        <w:t xml:space="preserve"> tj. stojącej bezpośrednio przy krawędzi planu lub siedzącej na wózku, która ma mapę dotykową w zasięgu ręki,</w:t>
      </w:r>
    </w:p>
    <w:p w14:paraId="51F145BD" w14:textId="77777777" w:rsidR="000D62BB" w:rsidRPr="006B367C" w:rsidRDefault="000D62BB" w:rsidP="00584A22">
      <w:pPr>
        <w:pStyle w:val="Akapitzlist"/>
        <w:numPr>
          <w:ilvl w:val="0"/>
          <w:numId w:val="10"/>
        </w:numPr>
        <w:autoSpaceDE w:val="0"/>
        <w:autoSpaceDN w:val="0"/>
        <w:adjustRightInd w:val="0"/>
        <w:spacing w:line="276" w:lineRule="auto"/>
        <w:ind w:left="1134" w:hanging="283"/>
        <w:jc w:val="both"/>
        <w:rPr>
          <w:rFonts w:ascii="Times New Roman" w:hAnsi="Times New Roman"/>
        </w:rPr>
      </w:pPr>
      <w:r w:rsidRPr="006B367C">
        <w:rPr>
          <w:rFonts w:ascii="Times New Roman" w:hAnsi="Times New Roman"/>
        </w:rPr>
        <w:t xml:space="preserve">wysyłać sygnał generowany w momencie naciśnięcia przycisku udźwiękowienia, </w:t>
      </w:r>
    </w:p>
    <w:p w14:paraId="300D3F60" w14:textId="77777777" w:rsidR="000D62BB" w:rsidRPr="006B367C" w:rsidRDefault="000D62BB" w:rsidP="00584A22">
      <w:pPr>
        <w:pStyle w:val="Akapitzlist"/>
        <w:numPr>
          <w:ilvl w:val="0"/>
          <w:numId w:val="10"/>
        </w:numPr>
        <w:autoSpaceDE w:val="0"/>
        <w:autoSpaceDN w:val="0"/>
        <w:adjustRightInd w:val="0"/>
        <w:spacing w:line="276" w:lineRule="auto"/>
        <w:ind w:left="1134" w:hanging="283"/>
        <w:jc w:val="both"/>
        <w:rPr>
          <w:rFonts w:ascii="Times New Roman" w:hAnsi="Times New Roman"/>
        </w:rPr>
      </w:pPr>
      <w:r w:rsidRPr="006B367C">
        <w:rPr>
          <w:rFonts w:ascii="Times New Roman" w:hAnsi="Times New Roman"/>
        </w:rPr>
        <w:t>posiadać wszystkie elementy zintegrowane z elektroniką planu i żaden z nich nie powinien znajdować się na zewnątrz obudowy planu,</w:t>
      </w:r>
    </w:p>
    <w:p w14:paraId="074505F1" w14:textId="77777777" w:rsidR="000D62BB" w:rsidRPr="006B367C" w:rsidRDefault="000D62BB" w:rsidP="00584A22">
      <w:pPr>
        <w:pStyle w:val="Akapitzlist"/>
        <w:numPr>
          <w:ilvl w:val="0"/>
          <w:numId w:val="10"/>
        </w:numPr>
        <w:autoSpaceDE w:val="0"/>
        <w:autoSpaceDN w:val="0"/>
        <w:adjustRightInd w:val="0"/>
        <w:spacing w:line="276" w:lineRule="auto"/>
        <w:ind w:left="1134" w:hanging="283"/>
        <w:jc w:val="both"/>
        <w:rPr>
          <w:rFonts w:ascii="Times New Roman" w:hAnsi="Times New Roman"/>
        </w:rPr>
      </w:pPr>
      <w:r w:rsidRPr="006B367C">
        <w:rPr>
          <w:rFonts w:ascii="Times New Roman" w:hAnsi="Times New Roman"/>
        </w:rPr>
        <w:lastRenderedPageBreak/>
        <w:t xml:space="preserve">posiadać: kompaktowy i wydajny wzmacniacz klasy D (zużycie energii -prąd jałowy 36mA@12V, możliwość podłączenia do sygnałów o poziomie czułości odpowiednim dla mikrofonu lub sygnału liniowego, podwójny układ ARW automatycznej regulacji wzmocnienia dla uzyskania wysokiej zrozumiałości), szeroki zakres napięcia zasilania (6-24V DC, pasmo przenoszenia nie węższe niż 80 </w:t>
      </w:r>
      <w:proofErr w:type="spellStart"/>
      <w:r w:rsidRPr="006B367C">
        <w:rPr>
          <w:rFonts w:ascii="Times New Roman" w:hAnsi="Times New Roman"/>
        </w:rPr>
        <w:t>Hz</w:t>
      </w:r>
      <w:proofErr w:type="spellEnd"/>
      <w:r w:rsidRPr="006B367C">
        <w:rPr>
          <w:rFonts w:ascii="Times New Roman" w:hAnsi="Times New Roman"/>
        </w:rPr>
        <w:t xml:space="preserve"> – 7500 kHz (+/- 3 </w:t>
      </w:r>
      <w:proofErr w:type="spellStart"/>
      <w:r w:rsidRPr="006B367C">
        <w:rPr>
          <w:rFonts w:ascii="Times New Roman" w:hAnsi="Times New Roman"/>
        </w:rPr>
        <w:t>dB</w:t>
      </w:r>
      <w:proofErr w:type="spellEnd"/>
      <w:r w:rsidRPr="006B367C">
        <w:rPr>
          <w:rFonts w:ascii="Times New Roman" w:hAnsi="Times New Roman"/>
        </w:rPr>
        <w:t xml:space="preserve">), obciążenie ≥1R, 100uH, układ automatycznej regulacji wzmocnienia, zakres dynamiki &gt;50-70 </w:t>
      </w:r>
      <w:proofErr w:type="spellStart"/>
      <w:r w:rsidRPr="006B367C">
        <w:rPr>
          <w:rFonts w:ascii="Times New Roman" w:hAnsi="Times New Roman"/>
        </w:rPr>
        <w:t>dB</w:t>
      </w:r>
      <w:proofErr w:type="spellEnd"/>
      <w:r w:rsidRPr="006B367C">
        <w:rPr>
          <w:rFonts w:ascii="Times New Roman" w:hAnsi="Times New Roman"/>
        </w:rPr>
        <w:t xml:space="preserve"> (+1.5 </w:t>
      </w:r>
      <w:proofErr w:type="spellStart"/>
      <w:r w:rsidRPr="006B367C">
        <w:rPr>
          <w:rFonts w:ascii="Times New Roman" w:hAnsi="Times New Roman"/>
        </w:rPr>
        <w:t>dB</w:t>
      </w:r>
      <w:proofErr w:type="spellEnd"/>
      <w:r w:rsidRPr="006B367C">
        <w:rPr>
          <w:rFonts w:ascii="Times New Roman" w:hAnsi="Times New Roman"/>
        </w:rPr>
        <w:t xml:space="preserve">), galwanicznie izolowane zbalansowane wejścia liniowe (o czułości </w:t>
      </w:r>
      <w:proofErr w:type="spellStart"/>
      <w:r w:rsidRPr="006B367C">
        <w:rPr>
          <w:rFonts w:ascii="Times New Roman" w:hAnsi="Times New Roman"/>
        </w:rPr>
        <w:t>mic</w:t>
      </w:r>
      <w:proofErr w:type="spellEnd"/>
      <w:r w:rsidRPr="006B367C">
        <w:rPr>
          <w:rFonts w:ascii="Times New Roman" w:hAnsi="Times New Roman"/>
        </w:rPr>
        <w:t>/</w:t>
      </w:r>
      <w:proofErr w:type="spellStart"/>
      <w:r w:rsidRPr="006B367C">
        <w:rPr>
          <w:rFonts w:ascii="Times New Roman" w:hAnsi="Times New Roman"/>
        </w:rPr>
        <w:t>line</w:t>
      </w:r>
      <w:proofErr w:type="spellEnd"/>
      <w:r w:rsidRPr="006B367C">
        <w:rPr>
          <w:rFonts w:ascii="Times New Roman" w:hAnsi="Times New Roman"/>
        </w:rPr>
        <w:t xml:space="preserve"> ≥ 15 mV-1.5 </w:t>
      </w:r>
      <w:proofErr w:type="spellStart"/>
      <w:r w:rsidRPr="006B367C">
        <w:rPr>
          <w:rFonts w:ascii="Times New Roman" w:hAnsi="Times New Roman"/>
        </w:rPr>
        <w:t>Vrms</w:t>
      </w:r>
      <w:proofErr w:type="spellEnd"/>
      <w:r w:rsidRPr="006B367C">
        <w:rPr>
          <w:rFonts w:ascii="Times New Roman" w:hAnsi="Times New Roman"/>
        </w:rPr>
        <w:t xml:space="preserve">, -34 </w:t>
      </w:r>
      <w:proofErr w:type="spellStart"/>
      <w:r w:rsidRPr="006B367C">
        <w:rPr>
          <w:rFonts w:ascii="Times New Roman" w:hAnsi="Times New Roman"/>
        </w:rPr>
        <w:t>dBu</w:t>
      </w:r>
      <w:proofErr w:type="spellEnd"/>
      <w:r w:rsidRPr="006B367C">
        <w:rPr>
          <w:rFonts w:ascii="Times New Roman" w:hAnsi="Times New Roman"/>
        </w:rPr>
        <w:t xml:space="preserve"> - +5.7 </w:t>
      </w:r>
      <w:proofErr w:type="spellStart"/>
      <w:r w:rsidRPr="006B367C">
        <w:rPr>
          <w:rFonts w:ascii="Times New Roman" w:hAnsi="Times New Roman"/>
        </w:rPr>
        <w:t>dBu</w:t>
      </w:r>
      <w:proofErr w:type="spellEnd"/>
      <w:r w:rsidRPr="006B367C">
        <w:rPr>
          <w:rFonts w:ascii="Times New Roman" w:hAnsi="Times New Roman"/>
        </w:rPr>
        <w:t xml:space="preserve">, o max poziomie wyjścia 15 </w:t>
      </w:r>
      <w:proofErr w:type="spellStart"/>
      <w:r w:rsidRPr="006B367C">
        <w:rPr>
          <w:rFonts w:ascii="Times New Roman" w:hAnsi="Times New Roman"/>
        </w:rPr>
        <w:t>Vrms</w:t>
      </w:r>
      <w:proofErr w:type="spellEnd"/>
      <w:r w:rsidRPr="006B367C">
        <w:rPr>
          <w:rFonts w:ascii="Times New Roman" w:hAnsi="Times New Roman"/>
        </w:rPr>
        <w:t xml:space="preserve">, +5,7 </w:t>
      </w:r>
      <w:proofErr w:type="spellStart"/>
      <w:r w:rsidRPr="006B367C">
        <w:rPr>
          <w:rFonts w:ascii="Times New Roman" w:hAnsi="Times New Roman"/>
        </w:rPr>
        <w:t>dBu</w:t>
      </w:r>
      <w:proofErr w:type="spellEnd"/>
      <w:r w:rsidRPr="006B367C">
        <w:rPr>
          <w:rFonts w:ascii="Times New Roman" w:hAnsi="Times New Roman"/>
        </w:rPr>
        <w:t xml:space="preserve">, zasilaniu </w:t>
      </w:r>
      <w:proofErr w:type="spellStart"/>
      <w:r w:rsidRPr="006B367C">
        <w:rPr>
          <w:rFonts w:ascii="Times New Roman" w:hAnsi="Times New Roman"/>
        </w:rPr>
        <w:t>phantomowe</w:t>
      </w:r>
      <w:proofErr w:type="spellEnd"/>
      <w:r w:rsidRPr="006B367C">
        <w:rPr>
          <w:rFonts w:ascii="Times New Roman" w:hAnsi="Times New Roman"/>
        </w:rPr>
        <w:t xml:space="preserve"> 12 VDC, impedancja od 0-2 </w:t>
      </w:r>
      <w:proofErr w:type="spellStart"/>
      <w:r w:rsidRPr="006B367C">
        <w:rPr>
          <w:rFonts w:ascii="Times New Roman" w:hAnsi="Times New Roman"/>
        </w:rPr>
        <w:t>kΩ</w:t>
      </w:r>
      <w:proofErr w:type="spellEnd"/>
      <w:r w:rsidRPr="006B367C">
        <w:rPr>
          <w:rFonts w:ascii="Times New Roman" w:hAnsi="Times New Roman"/>
        </w:rPr>
        <w:t xml:space="preserve">), wyjścia pętli indukcyjnej (RMS 125 ms, napięcie  ≥ 48 </w:t>
      </w:r>
      <w:proofErr w:type="spellStart"/>
      <w:r w:rsidRPr="006B367C">
        <w:rPr>
          <w:rFonts w:ascii="Times New Roman" w:hAnsi="Times New Roman"/>
        </w:rPr>
        <w:t>Vpp</w:t>
      </w:r>
      <w:proofErr w:type="spellEnd"/>
      <w:r w:rsidRPr="006B367C">
        <w:rPr>
          <w:rFonts w:ascii="Times New Roman" w:hAnsi="Times New Roman"/>
        </w:rPr>
        <w:t xml:space="preserve">, prąd ≥ 5.3 </w:t>
      </w:r>
      <w:proofErr w:type="spellStart"/>
      <w:r w:rsidRPr="006B367C">
        <w:rPr>
          <w:rFonts w:ascii="Times New Roman" w:hAnsi="Times New Roman"/>
        </w:rPr>
        <w:t>Arms</w:t>
      </w:r>
      <w:proofErr w:type="spellEnd"/>
      <w:r w:rsidRPr="006B367C">
        <w:rPr>
          <w:rFonts w:ascii="Times New Roman" w:hAnsi="Times New Roman"/>
        </w:rPr>
        <w:t>, zniekształcenia &lt;1%, działanie ARW: zakres dynamiki &gt;50-70dB (+1.5dB), czas ataku 2-500ms, czas powrotu: 0.5-20dB/s, warunki pracy: Ip00 (płytka drukowana do integracji) &lt;90% wilgotności względnej, zakres temperatur -40 do 75 C, w zależności od obciążenia i wentylacji).</w:t>
      </w:r>
    </w:p>
    <w:p w14:paraId="7E01ADA3" w14:textId="77777777" w:rsidR="000D62BB" w:rsidRPr="006B367C" w:rsidRDefault="000D62BB" w:rsidP="00584A22">
      <w:pPr>
        <w:pStyle w:val="Akapitzlist"/>
        <w:autoSpaceDE w:val="0"/>
        <w:autoSpaceDN w:val="0"/>
        <w:adjustRightInd w:val="0"/>
        <w:spacing w:line="276" w:lineRule="auto"/>
        <w:ind w:left="426"/>
        <w:jc w:val="both"/>
        <w:rPr>
          <w:rFonts w:ascii="Times New Roman" w:hAnsi="Times New Roman"/>
          <w:b/>
        </w:rPr>
      </w:pPr>
    </w:p>
    <w:p w14:paraId="216F442C" w14:textId="77777777" w:rsidR="000D62BB" w:rsidRPr="006B367C" w:rsidRDefault="000D62BB" w:rsidP="00584A22">
      <w:pPr>
        <w:pStyle w:val="Akapitzlist"/>
        <w:numPr>
          <w:ilvl w:val="0"/>
          <w:numId w:val="9"/>
        </w:numPr>
        <w:autoSpaceDE w:val="0"/>
        <w:autoSpaceDN w:val="0"/>
        <w:adjustRightInd w:val="0"/>
        <w:spacing w:line="276" w:lineRule="auto"/>
        <w:jc w:val="both"/>
        <w:rPr>
          <w:rFonts w:ascii="Times New Roman" w:hAnsi="Times New Roman"/>
          <w:b/>
        </w:rPr>
      </w:pPr>
      <w:r w:rsidRPr="006B367C">
        <w:rPr>
          <w:rFonts w:ascii="Times New Roman" w:hAnsi="Times New Roman"/>
          <w:b/>
        </w:rPr>
        <w:t xml:space="preserve">Specyfikacja stelaża do </w:t>
      </w:r>
      <w:proofErr w:type="spellStart"/>
      <w:r w:rsidRPr="006B367C">
        <w:rPr>
          <w:rFonts w:ascii="Times New Roman" w:hAnsi="Times New Roman"/>
          <w:b/>
        </w:rPr>
        <w:t>tyfloplanu</w:t>
      </w:r>
      <w:proofErr w:type="spellEnd"/>
      <w:r w:rsidRPr="006B367C">
        <w:rPr>
          <w:rFonts w:ascii="Times New Roman" w:hAnsi="Times New Roman"/>
          <w:b/>
        </w:rPr>
        <w:t>:</w:t>
      </w:r>
    </w:p>
    <w:p w14:paraId="44970C7F" w14:textId="216AAE3C" w:rsidR="000D62BB" w:rsidRPr="006B367C" w:rsidRDefault="000D62BB" w:rsidP="00584A22">
      <w:pPr>
        <w:pStyle w:val="Akapitzlist"/>
        <w:spacing w:line="276" w:lineRule="auto"/>
        <w:ind w:left="786"/>
        <w:jc w:val="both"/>
        <w:rPr>
          <w:rFonts w:ascii="Times New Roman" w:hAnsi="Times New Roman"/>
        </w:rPr>
      </w:pPr>
      <w:r w:rsidRPr="006B367C">
        <w:rPr>
          <w:rFonts w:ascii="Times New Roman" w:hAnsi="Times New Roman"/>
        </w:rPr>
        <w:t xml:space="preserve">Wymagania techniczne jakie </w:t>
      </w:r>
      <w:r w:rsidR="00094458">
        <w:rPr>
          <w:rFonts w:ascii="Times New Roman" w:hAnsi="Times New Roman"/>
        </w:rPr>
        <w:t>musi</w:t>
      </w:r>
      <w:r w:rsidRPr="006B367C">
        <w:rPr>
          <w:rFonts w:ascii="Times New Roman" w:hAnsi="Times New Roman"/>
        </w:rPr>
        <w:t xml:space="preserve"> spełniać/posiadać zamawiany przedmiot:</w:t>
      </w:r>
    </w:p>
    <w:p w14:paraId="71C74D09" w14:textId="3702C3A4" w:rsidR="000D62BB" w:rsidRPr="006B367C" w:rsidRDefault="000D62BB" w:rsidP="00584A22">
      <w:pPr>
        <w:pStyle w:val="Akapitzlist"/>
        <w:numPr>
          <w:ilvl w:val="0"/>
          <w:numId w:val="11"/>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b/>
        </w:rPr>
        <w:t>konstrukcja:</w:t>
      </w:r>
      <w:r w:rsidRPr="006B367C">
        <w:rPr>
          <w:rFonts w:ascii="Times New Roman" w:hAnsi="Times New Roman"/>
        </w:rPr>
        <w:t xml:space="preserve"> stalowa, spawana, skręcana, wykonana z rury kwadratowej o wymiarach 30x30x1,5mm, zaokrąglone narożniki oraz brak ostrych krawędzi</w:t>
      </w:r>
      <w:r w:rsidR="00872D7E">
        <w:rPr>
          <w:rFonts w:ascii="Times New Roman" w:hAnsi="Times New Roman"/>
        </w:rPr>
        <w:t>;</w:t>
      </w:r>
    </w:p>
    <w:p w14:paraId="05E33780" w14:textId="00183AD5" w:rsidR="000D62BB" w:rsidRPr="006B367C" w:rsidRDefault="000D62BB" w:rsidP="00584A22">
      <w:pPr>
        <w:pStyle w:val="Akapitzlist"/>
        <w:numPr>
          <w:ilvl w:val="0"/>
          <w:numId w:val="11"/>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b/>
        </w:rPr>
        <w:t>wykończenie:</w:t>
      </w:r>
      <w:r w:rsidRPr="006B367C">
        <w:rPr>
          <w:rFonts w:ascii="Times New Roman" w:hAnsi="Times New Roman"/>
        </w:rPr>
        <w:t xml:space="preserve"> konstrukcja piaskowana, malowana proszkowo na kolor RAL 9005</w:t>
      </w:r>
      <w:r w:rsidR="00872D7E">
        <w:rPr>
          <w:rFonts w:ascii="Times New Roman" w:hAnsi="Times New Roman"/>
        </w:rPr>
        <w:t>;</w:t>
      </w:r>
      <w:r w:rsidRPr="006B367C">
        <w:rPr>
          <w:rFonts w:ascii="Times New Roman" w:hAnsi="Times New Roman"/>
        </w:rPr>
        <w:t xml:space="preserve"> </w:t>
      </w:r>
    </w:p>
    <w:p w14:paraId="78D4EC42" w14:textId="07BC7E1D" w:rsidR="000D62BB" w:rsidRPr="006B367C" w:rsidRDefault="000D62BB" w:rsidP="00584A22">
      <w:pPr>
        <w:pStyle w:val="Akapitzlist"/>
        <w:numPr>
          <w:ilvl w:val="0"/>
          <w:numId w:val="11"/>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b/>
        </w:rPr>
        <w:t>pochylenie blatu:</w:t>
      </w:r>
      <w:r w:rsidRPr="006B367C">
        <w:rPr>
          <w:rFonts w:ascii="Times New Roman" w:hAnsi="Times New Roman"/>
        </w:rPr>
        <w:t xml:space="preserve"> blat pochylony względem podłoża pod kątem 30stopni – odległość pomiędzy najniższą krawędzią blatu a podłożem powinna wynosić 900mm</w:t>
      </w:r>
      <w:r w:rsidR="00872D7E">
        <w:rPr>
          <w:rFonts w:ascii="Times New Roman" w:hAnsi="Times New Roman"/>
        </w:rPr>
        <w:t>;</w:t>
      </w:r>
    </w:p>
    <w:p w14:paraId="1B789A1D" w14:textId="18FB5FDE" w:rsidR="000D62BB" w:rsidRDefault="000D62BB" w:rsidP="00584A22">
      <w:pPr>
        <w:pStyle w:val="Akapitzlist"/>
        <w:numPr>
          <w:ilvl w:val="0"/>
          <w:numId w:val="11"/>
        </w:numPr>
        <w:autoSpaceDE w:val="0"/>
        <w:autoSpaceDN w:val="0"/>
        <w:adjustRightInd w:val="0"/>
        <w:spacing w:line="276" w:lineRule="auto"/>
        <w:ind w:left="1276" w:hanging="425"/>
        <w:jc w:val="both"/>
        <w:rPr>
          <w:rFonts w:ascii="Times New Roman" w:hAnsi="Times New Roman"/>
        </w:rPr>
      </w:pPr>
      <w:r w:rsidRPr="006B367C">
        <w:rPr>
          <w:rFonts w:ascii="Times New Roman" w:hAnsi="Times New Roman"/>
          <w:b/>
        </w:rPr>
        <w:t>z</w:t>
      </w:r>
      <w:r w:rsidR="0018374A">
        <w:rPr>
          <w:rFonts w:ascii="Times New Roman" w:hAnsi="Times New Roman"/>
          <w:b/>
        </w:rPr>
        <w:t>godność</w:t>
      </w:r>
      <w:r w:rsidRPr="006B367C">
        <w:rPr>
          <w:rFonts w:ascii="Times New Roman" w:hAnsi="Times New Roman"/>
          <w:b/>
        </w:rPr>
        <w:t xml:space="preserve"> z normą:</w:t>
      </w:r>
      <w:r w:rsidRPr="006B367C">
        <w:rPr>
          <w:rFonts w:ascii="Times New Roman" w:hAnsi="Times New Roman"/>
        </w:rPr>
        <w:t xml:space="preserve"> ISO19028:2016</w:t>
      </w:r>
      <w:r w:rsidR="003A68E2">
        <w:rPr>
          <w:rFonts w:ascii="Times New Roman" w:hAnsi="Times New Roman"/>
        </w:rPr>
        <w:t>.</w:t>
      </w:r>
    </w:p>
    <w:p w14:paraId="7E997700" w14:textId="77777777" w:rsidR="003A68E2" w:rsidRPr="006B367C" w:rsidRDefault="003A68E2" w:rsidP="00584A22">
      <w:pPr>
        <w:pStyle w:val="Akapitzlist"/>
        <w:autoSpaceDE w:val="0"/>
        <w:autoSpaceDN w:val="0"/>
        <w:adjustRightInd w:val="0"/>
        <w:spacing w:line="276" w:lineRule="auto"/>
        <w:ind w:left="1276"/>
        <w:jc w:val="both"/>
        <w:rPr>
          <w:rFonts w:ascii="Times New Roman" w:hAnsi="Times New Roman"/>
        </w:rPr>
      </w:pPr>
    </w:p>
    <w:p w14:paraId="79DC8596" w14:textId="4174583A" w:rsidR="000D62BB" w:rsidRPr="006B367C" w:rsidRDefault="000D62BB" w:rsidP="00584A22">
      <w:pPr>
        <w:pStyle w:val="Akapitzlist"/>
        <w:numPr>
          <w:ilvl w:val="0"/>
          <w:numId w:val="9"/>
        </w:numPr>
        <w:autoSpaceDE w:val="0"/>
        <w:autoSpaceDN w:val="0"/>
        <w:adjustRightInd w:val="0"/>
        <w:spacing w:line="276" w:lineRule="auto"/>
        <w:jc w:val="both"/>
        <w:rPr>
          <w:rFonts w:ascii="Times New Roman" w:hAnsi="Times New Roman"/>
          <w:b/>
        </w:rPr>
      </w:pPr>
      <w:r w:rsidRPr="006B367C">
        <w:rPr>
          <w:rFonts w:ascii="Times New Roman" w:hAnsi="Times New Roman"/>
          <w:b/>
        </w:rPr>
        <w:t xml:space="preserve">Specyfikacja techniczna (znacznika) </w:t>
      </w:r>
      <w:r w:rsidRPr="006B367C">
        <w:rPr>
          <w:rFonts w:ascii="Times New Roman" w:hAnsi="Times New Roman"/>
          <w:b/>
          <w:bCs/>
        </w:rPr>
        <w:t>systemu nawigacji i informacji głosowej dla osób z niepełnosprawnością wzroku (</w:t>
      </w:r>
      <w:r w:rsidR="000C02AB" w:rsidRPr="000C02AB">
        <w:rPr>
          <w:rFonts w:ascii="Times New Roman" w:hAnsi="Times New Roman"/>
          <w:b/>
          <w:bCs/>
          <w:color w:val="000000" w:themeColor="text1"/>
        </w:rPr>
        <w:t>s</w:t>
      </w:r>
      <w:r w:rsidR="000C02AB" w:rsidRPr="000C02AB">
        <w:rPr>
          <w:rFonts w:ascii="Times New Roman" w:hAnsi="Times New Roman"/>
          <w:b/>
          <w:bCs/>
        </w:rPr>
        <w:t xml:space="preserve">ystem nawigacji i informacji głosowej dla osób z niepełnosprawnością wzroku – urządzeń typu </w:t>
      </w:r>
      <w:proofErr w:type="spellStart"/>
      <w:r w:rsidR="000C02AB" w:rsidRPr="000C02AB">
        <w:rPr>
          <w:rFonts w:ascii="Times New Roman" w:hAnsi="Times New Roman"/>
          <w:b/>
          <w:bCs/>
        </w:rPr>
        <w:t>beacon</w:t>
      </w:r>
      <w:proofErr w:type="spellEnd"/>
      <w:r w:rsidR="000C02AB" w:rsidRPr="000C02AB">
        <w:rPr>
          <w:rFonts w:ascii="Times New Roman" w:hAnsi="Times New Roman"/>
          <w:b/>
          <w:bCs/>
        </w:rPr>
        <w:t xml:space="preserve"> lub lokalizatorów (</w:t>
      </w:r>
      <w:proofErr w:type="spellStart"/>
      <w:r w:rsidR="000C02AB" w:rsidRPr="000C02AB">
        <w:rPr>
          <w:rFonts w:ascii="Times New Roman" w:hAnsi="Times New Roman"/>
          <w:b/>
          <w:bCs/>
        </w:rPr>
        <w:t>tagów</w:t>
      </w:r>
      <w:proofErr w:type="spellEnd"/>
      <w:r w:rsidR="000C02AB" w:rsidRPr="000C02AB">
        <w:rPr>
          <w:rFonts w:ascii="Times New Roman" w:hAnsi="Times New Roman"/>
          <w:b/>
          <w:bCs/>
        </w:rPr>
        <w:t xml:space="preserve">) Bluetooth wykorzystujących technologię Bluetooth </w:t>
      </w:r>
      <w:proofErr w:type="spellStart"/>
      <w:r w:rsidR="000C02AB" w:rsidRPr="000C02AB">
        <w:rPr>
          <w:rFonts w:ascii="Times New Roman" w:hAnsi="Times New Roman"/>
          <w:b/>
          <w:bCs/>
        </w:rPr>
        <w:t>Low</w:t>
      </w:r>
      <w:proofErr w:type="spellEnd"/>
      <w:r w:rsidR="000C02AB" w:rsidRPr="000C02AB">
        <w:rPr>
          <w:rFonts w:ascii="Times New Roman" w:hAnsi="Times New Roman"/>
          <w:b/>
          <w:bCs/>
        </w:rPr>
        <w:t xml:space="preserve"> Energy BLE</w:t>
      </w:r>
      <w:r w:rsidRPr="000C02AB">
        <w:rPr>
          <w:rFonts w:ascii="Times New Roman" w:hAnsi="Times New Roman"/>
          <w:b/>
          <w:bCs/>
        </w:rPr>
        <w:t>):</w:t>
      </w:r>
    </w:p>
    <w:p w14:paraId="1BFDC002" w14:textId="616BB2B3" w:rsidR="000D62BB" w:rsidRPr="006B367C" w:rsidRDefault="000D62BB" w:rsidP="00584A22">
      <w:pPr>
        <w:pStyle w:val="Akapitzlist"/>
        <w:spacing w:line="276" w:lineRule="auto"/>
        <w:ind w:left="786"/>
        <w:jc w:val="both"/>
        <w:rPr>
          <w:rFonts w:ascii="Times New Roman" w:hAnsi="Times New Roman"/>
        </w:rPr>
      </w:pPr>
      <w:r w:rsidRPr="006B367C">
        <w:rPr>
          <w:rFonts w:ascii="Times New Roman" w:hAnsi="Times New Roman"/>
        </w:rPr>
        <w:t xml:space="preserve">Wymagania techniczne jakie </w:t>
      </w:r>
      <w:r w:rsidR="0018374A">
        <w:rPr>
          <w:rFonts w:ascii="Times New Roman" w:hAnsi="Times New Roman"/>
        </w:rPr>
        <w:t>musi</w:t>
      </w:r>
      <w:r w:rsidRPr="006B367C">
        <w:rPr>
          <w:rFonts w:ascii="Times New Roman" w:hAnsi="Times New Roman"/>
        </w:rPr>
        <w:t xml:space="preserve"> spełniać/posiadać zamawiany przedmiot:</w:t>
      </w:r>
    </w:p>
    <w:p w14:paraId="70BBD195" w14:textId="0E231D60" w:rsidR="000D62BB" w:rsidRPr="006B367C" w:rsidRDefault="000D62BB" w:rsidP="00584A22">
      <w:pPr>
        <w:pStyle w:val="Akapitzlist"/>
        <w:numPr>
          <w:ilvl w:val="0"/>
          <w:numId w:val="22"/>
        </w:numPr>
        <w:autoSpaceDE w:val="0"/>
        <w:autoSpaceDN w:val="0"/>
        <w:adjustRightInd w:val="0"/>
        <w:spacing w:line="276" w:lineRule="auto"/>
        <w:jc w:val="both"/>
        <w:rPr>
          <w:rFonts w:ascii="Times New Roman" w:hAnsi="Times New Roman"/>
        </w:rPr>
      </w:pPr>
      <w:r w:rsidRPr="006B367C">
        <w:rPr>
          <w:rFonts w:ascii="Times New Roman" w:hAnsi="Times New Roman"/>
        </w:rPr>
        <w:t>głośnik zdolny do wytworzenia dźwięku o natężeniu większym od 82dB, mierzonym w odległości 1 metra, na wprost głośnika, przy sygnale sinusoidalnym 1000Hz</w:t>
      </w:r>
      <w:r w:rsidR="00872D7E">
        <w:rPr>
          <w:rFonts w:ascii="Times New Roman" w:hAnsi="Times New Roman"/>
        </w:rPr>
        <w:t>;</w:t>
      </w:r>
    </w:p>
    <w:p w14:paraId="70643E8E" w14:textId="24B9B424" w:rsidR="000D62BB" w:rsidRPr="006B367C" w:rsidRDefault="000D62BB" w:rsidP="00584A22">
      <w:pPr>
        <w:pStyle w:val="Akapitzlist"/>
        <w:numPr>
          <w:ilvl w:val="0"/>
          <w:numId w:val="22"/>
        </w:numPr>
        <w:autoSpaceDE w:val="0"/>
        <w:autoSpaceDN w:val="0"/>
        <w:adjustRightInd w:val="0"/>
        <w:spacing w:line="276" w:lineRule="auto"/>
        <w:jc w:val="both"/>
        <w:rPr>
          <w:rFonts w:ascii="Times New Roman" w:hAnsi="Times New Roman"/>
        </w:rPr>
      </w:pPr>
      <w:r w:rsidRPr="006B367C">
        <w:rPr>
          <w:rFonts w:ascii="Times New Roman" w:hAnsi="Times New Roman"/>
        </w:rPr>
        <w:t>możliwość reprodukcji sygnałów tonowych oraz komunikatów głosowych we wskazanych wcześniej językach – cała sekwencja sygnału audio powinna składać się z sekwencji tonowej przywołującej uwagę użytkownika, komunikatu głosowego oraz ponownej sekwencji tonowej (Opcjonalnie: możliwość zainstalowania dostarczonej przez zamawiającego sekwencji tonowe)</w:t>
      </w:r>
      <w:r w:rsidR="00872D7E">
        <w:rPr>
          <w:rFonts w:ascii="Times New Roman" w:hAnsi="Times New Roman"/>
        </w:rPr>
        <w:t>;</w:t>
      </w:r>
    </w:p>
    <w:p w14:paraId="50C0D07C" w14:textId="600D762E" w:rsidR="000D62BB" w:rsidRPr="006B367C" w:rsidRDefault="000D62BB" w:rsidP="00584A22">
      <w:pPr>
        <w:pStyle w:val="Akapitzlist"/>
        <w:numPr>
          <w:ilvl w:val="0"/>
          <w:numId w:val="22"/>
        </w:numPr>
        <w:autoSpaceDE w:val="0"/>
        <w:autoSpaceDN w:val="0"/>
        <w:adjustRightInd w:val="0"/>
        <w:spacing w:line="276" w:lineRule="auto"/>
        <w:jc w:val="both"/>
        <w:rPr>
          <w:rFonts w:ascii="Times New Roman" w:hAnsi="Times New Roman"/>
        </w:rPr>
      </w:pPr>
      <w:r w:rsidRPr="006B367C">
        <w:rPr>
          <w:rFonts w:ascii="Times New Roman" w:hAnsi="Times New Roman"/>
        </w:rPr>
        <w:t>możliwość montażu we wnętrzach i na zewnątrz budynków – zakres temperatur pracy powinien zawierać się w przedziale od -35 do +85 stopni Celsjusza dla urządzeń przeznaczonych do pracy na zewnątrz i od 0 do 70 stopni Celsjusza dla urządzeń przeznaczonych do pracy we wnętrzach. Przewidywany czas pracy znacznika w trybie czuwania nie mniej niż 60 miesięcy (Zamawiający może zażądać odpowiednich wyliczeń)</w:t>
      </w:r>
      <w:r w:rsidR="00872D7E">
        <w:rPr>
          <w:rFonts w:ascii="Times New Roman" w:hAnsi="Times New Roman"/>
        </w:rPr>
        <w:t>;</w:t>
      </w:r>
    </w:p>
    <w:p w14:paraId="100B0B7A" w14:textId="14AAF9A2" w:rsidR="000D62BB" w:rsidRPr="006B367C" w:rsidRDefault="000D62BB" w:rsidP="00584A22">
      <w:pPr>
        <w:pStyle w:val="Akapitzlist"/>
        <w:numPr>
          <w:ilvl w:val="0"/>
          <w:numId w:val="22"/>
        </w:numPr>
        <w:autoSpaceDE w:val="0"/>
        <w:autoSpaceDN w:val="0"/>
        <w:adjustRightInd w:val="0"/>
        <w:spacing w:line="276" w:lineRule="auto"/>
        <w:jc w:val="both"/>
        <w:rPr>
          <w:rFonts w:ascii="Times New Roman" w:hAnsi="Times New Roman"/>
        </w:rPr>
      </w:pPr>
      <w:r w:rsidRPr="006B367C">
        <w:rPr>
          <w:rFonts w:ascii="Times New Roman" w:hAnsi="Times New Roman"/>
        </w:rPr>
        <w:t>oznaczenie typu znacznika oraz wymagane informacje (tabliczka znamionowa) umieszczona w formie trwałej</w:t>
      </w:r>
      <w:r w:rsidR="00872D7E">
        <w:rPr>
          <w:rFonts w:ascii="Times New Roman" w:hAnsi="Times New Roman"/>
        </w:rPr>
        <w:t>;</w:t>
      </w:r>
    </w:p>
    <w:p w14:paraId="12C4066A" w14:textId="21E68AB7" w:rsidR="000D62BB" w:rsidRPr="006B367C" w:rsidRDefault="000D62BB" w:rsidP="00584A22">
      <w:pPr>
        <w:pStyle w:val="Akapitzlist"/>
        <w:numPr>
          <w:ilvl w:val="0"/>
          <w:numId w:val="22"/>
        </w:numPr>
        <w:autoSpaceDE w:val="0"/>
        <w:autoSpaceDN w:val="0"/>
        <w:adjustRightInd w:val="0"/>
        <w:spacing w:line="276" w:lineRule="auto"/>
        <w:jc w:val="both"/>
        <w:rPr>
          <w:rFonts w:ascii="Times New Roman" w:hAnsi="Times New Roman"/>
        </w:rPr>
      </w:pPr>
      <w:r w:rsidRPr="006B367C">
        <w:rPr>
          <w:rFonts w:ascii="Times New Roman" w:hAnsi="Times New Roman"/>
        </w:rPr>
        <w:lastRenderedPageBreak/>
        <w:t xml:space="preserve">możliwość wprowadzania lub modyfikacji wszystkich opisanych parametrów pracy systemu poprzez panel zarządzania wykonany w formie serwisu dostępnego przez przeglądarkę stron internetowych, wraz z aplikacją internetową, w pełni dostępną i zgodną z rekomendacjami WCAG2.1 na poziomie AAA – dostęp możliwy po zalogowaniu, bezpiecznym protokołem </w:t>
      </w:r>
      <w:proofErr w:type="spellStart"/>
      <w:r w:rsidRPr="006B367C">
        <w:rPr>
          <w:rFonts w:ascii="Times New Roman" w:hAnsi="Times New Roman"/>
        </w:rPr>
        <w:t>https</w:t>
      </w:r>
      <w:proofErr w:type="spellEnd"/>
      <w:r w:rsidR="00872D7E">
        <w:rPr>
          <w:rFonts w:ascii="Times New Roman" w:hAnsi="Times New Roman"/>
        </w:rPr>
        <w:t>;</w:t>
      </w:r>
    </w:p>
    <w:p w14:paraId="0536C1BD" w14:textId="3A22AD8D" w:rsidR="000D62BB" w:rsidRPr="006B367C" w:rsidRDefault="000D62BB" w:rsidP="00584A22">
      <w:pPr>
        <w:pStyle w:val="Akapitzlist"/>
        <w:numPr>
          <w:ilvl w:val="0"/>
          <w:numId w:val="22"/>
        </w:numPr>
        <w:autoSpaceDE w:val="0"/>
        <w:autoSpaceDN w:val="0"/>
        <w:adjustRightInd w:val="0"/>
        <w:spacing w:line="276" w:lineRule="auto"/>
        <w:jc w:val="both"/>
        <w:rPr>
          <w:rFonts w:ascii="Times New Roman" w:hAnsi="Times New Roman"/>
        </w:rPr>
      </w:pPr>
      <w:r w:rsidRPr="006B367C">
        <w:rPr>
          <w:rFonts w:ascii="Times New Roman" w:hAnsi="Times New Roman"/>
        </w:rPr>
        <w:t>możliwość udostępniania użytkownikom informacji audio i tekstowych wprowadzonych poprzez panel zarządzania, w przynajmniej 7 wersjach językowych: polskiej, angielskiej, niemieckiej, francuskiej, hiszpańskiej, ukraińskiej i rosyjskiej, użytkownicy mają możliwość wyboru języka podstawowego oraz języka rezerwowego, w którym otrzymają informacje w przypadku braku informacji w języku podstawowym</w:t>
      </w:r>
      <w:r w:rsidR="00872D7E">
        <w:rPr>
          <w:rFonts w:ascii="Times New Roman" w:hAnsi="Times New Roman"/>
        </w:rPr>
        <w:t>;</w:t>
      </w:r>
    </w:p>
    <w:p w14:paraId="20B3301A" w14:textId="4FF8E563" w:rsidR="000D62BB" w:rsidRPr="006B367C" w:rsidRDefault="000D62BB" w:rsidP="00584A22">
      <w:pPr>
        <w:pStyle w:val="Akapitzlist"/>
        <w:numPr>
          <w:ilvl w:val="0"/>
          <w:numId w:val="22"/>
        </w:numPr>
        <w:autoSpaceDE w:val="0"/>
        <w:autoSpaceDN w:val="0"/>
        <w:adjustRightInd w:val="0"/>
        <w:spacing w:line="276" w:lineRule="auto"/>
        <w:jc w:val="both"/>
        <w:rPr>
          <w:rFonts w:ascii="Times New Roman" w:hAnsi="Times New Roman"/>
        </w:rPr>
      </w:pPr>
      <w:r w:rsidRPr="006B367C">
        <w:rPr>
          <w:rFonts w:ascii="Times New Roman" w:hAnsi="Times New Roman"/>
        </w:rPr>
        <w:t>wbudowane narzędzie generowania komunikatów głosowych mechanizmem TTS (</w:t>
      </w:r>
      <w:proofErr w:type="spellStart"/>
      <w:r w:rsidRPr="006B367C">
        <w:rPr>
          <w:rFonts w:ascii="Times New Roman" w:hAnsi="Times New Roman"/>
        </w:rPr>
        <w:t>text</w:t>
      </w:r>
      <w:proofErr w:type="spellEnd"/>
      <w:r w:rsidRPr="006B367C">
        <w:rPr>
          <w:rFonts w:ascii="Times New Roman" w:hAnsi="Times New Roman"/>
        </w:rPr>
        <w:t xml:space="preserve"> to </w:t>
      </w:r>
      <w:proofErr w:type="spellStart"/>
      <w:r w:rsidRPr="006B367C">
        <w:rPr>
          <w:rFonts w:ascii="Times New Roman" w:hAnsi="Times New Roman"/>
        </w:rPr>
        <w:t>speach</w:t>
      </w:r>
      <w:proofErr w:type="spellEnd"/>
      <w:r w:rsidRPr="006B367C">
        <w:rPr>
          <w:rFonts w:ascii="Times New Roman" w:hAnsi="Times New Roman"/>
        </w:rPr>
        <w:t>) we wszystkich wersjach językowych, dając możliwość wyboru przynajmniej dwóch wariantów głosu w każdym języku</w:t>
      </w:r>
      <w:r w:rsidR="00872D7E">
        <w:rPr>
          <w:rFonts w:ascii="Times New Roman" w:hAnsi="Times New Roman"/>
        </w:rPr>
        <w:t>;</w:t>
      </w:r>
    </w:p>
    <w:p w14:paraId="15491104" w14:textId="75805E37" w:rsidR="000D62BB" w:rsidRPr="006B367C" w:rsidRDefault="000D62BB" w:rsidP="00584A22">
      <w:pPr>
        <w:pStyle w:val="Akapitzlist"/>
        <w:numPr>
          <w:ilvl w:val="0"/>
          <w:numId w:val="22"/>
        </w:numPr>
        <w:autoSpaceDE w:val="0"/>
        <w:autoSpaceDN w:val="0"/>
        <w:adjustRightInd w:val="0"/>
        <w:spacing w:line="276" w:lineRule="auto"/>
        <w:jc w:val="both"/>
        <w:rPr>
          <w:rFonts w:ascii="Times New Roman" w:hAnsi="Times New Roman"/>
        </w:rPr>
      </w:pPr>
      <w:r w:rsidRPr="006B367C">
        <w:rPr>
          <w:rFonts w:ascii="Times New Roman" w:hAnsi="Times New Roman"/>
        </w:rPr>
        <w:t>wbudowane narzędzie do automatycznego wspierania tłumaczenia opisów tekstowych z języka polskiego na wszystkie pozostałe języki z zachowaniem struktury dokumentu (formatowania)</w:t>
      </w:r>
      <w:r w:rsidR="00872D7E">
        <w:rPr>
          <w:rFonts w:ascii="Times New Roman" w:hAnsi="Times New Roman"/>
        </w:rPr>
        <w:t>;</w:t>
      </w:r>
    </w:p>
    <w:p w14:paraId="2F1E8971" w14:textId="3E975A35" w:rsidR="000D62BB" w:rsidRPr="006B367C" w:rsidRDefault="000D62BB" w:rsidP="00584A22">
      <w:pPr>
        <w:pStyle w:val="Akapitzlist"/>
        <w:numPr>
          <w:ilvl w:val="0"/>
          <w:numId w:val="22"/>
        </w:numPr>
        <w:autoSpaceDE w:val="0"/>
        <w:autoSpaceDN w:val="0"/>
        <w:adjustRightInd w:val="0"/>
        <w:spacing w:line="276" w:lineRule="auto"/>
        <w:jc w:val="both"/>
        <w:rPr>
          <w:rFonts w:ascii="Times New Roman" w:hAnsi="Times New Roman"/>
        </w:rPr>
      </w:pPr>
      <w:r w:rsidRPr="006B367C">
        <w:rPr>
          <w:rFonts w:ascii="Times New Roman" w:hAnsi="Times New Roman"/>
        </w:rPr>
        <w:t>możliwość udostępniania użytkownikom informacji profilowanych pod kątem zróżnicowanych potrzeb wynikających z rodzaju niepełnosprawności, przynajmniej dla niepełnosprawności: wzroku, słuchu i ruchowej</w:t>
      </w:r>
      <w:r w:rsidR="00872D7E">
        <w:rPr>
          <w:rFonts w:ascii="Times New Roman" w:hAnsi="Times New Roman"/>
        </w:rPr>
        <w:t>;</w:t>
      </w:r>
    </w:p>
    <w:p w14:paraId="418B765D" w14:textId="0D6A1187" w:rsidR="000D62BB" w:rsidRPr="006B367C" w:rsidRDefault="000D62BB" w:rsidP="00584A22">
      <w:pPr>
        <w:pStyle w:val="Akapitzlist"/>
        <w:numPr>
          <w:ilvl w:val="0"/>
          <w:numId w:val="22"/>
        </w:numPr>
        <w:autoSpaceDE w:val="0"/>
        <w:autoSpaceDN w:val="0"/>
        <w:adjustRightInd w:val="0"/>
        <w:spacing w:line="276" w:lineRule="auto"/>
        <w:jc w:val="both"/>
        <w:rPr>
          <w:rFonts w:ascii="Times New Roman" w:hAnsi="Times New Roman"/>
        </w:rPr>
      </w:pPr>
      <w:r w:rsidRPr="006B367C">
        <w:rPr>
          <w:rFonts w:ascii="Times New Roman" w:hAnsi="Times New Roman"/>
        </w:rPr>
        <w:t xml:space="preserve">panel zarządzania umożliwiający: wybór sekwencji tonowej z zestawu liczącego 4 różnych sekwencji oraz określenia liczby jej powtórzeń, konfigurowanie głośności sygnałów audio oraz dystansu wykrywania znaczników, poznanie niektórych informacji statystycznych i diagnostycznych, przynajmniej liczby aktywacji funkcji audio znaczników oraz stanu ich baterii), generowanie kodów QR oraz adresów do zaprogramowania w </w:t>
      </w:r>
      <w:proofErr w:type="spellStart"/>
      <w:r w:rsidRPr="006B367C">
        <w:rPr>
          <w:rFonts w:ascii="Times New Roman" w:hAnsi="Times New Roman"/>
        </w:rPr>
        <w:t>tagach</w:t>
      </w:r>
      <w:proofErr w:type="spellEnd"/>
      <w:r w:rsidRPr="006B367C">
        <w:rPr>
          <w:rFonts w:ascii="Times New Roman" w:hAnsi="Times New Roman"/>
        </w:rPr>
        <w:t xml:space="preserve"> NFC, poprzez które udostępnia treści opisowe lokalizacji, tożsame z treściami udostępnianymi przez aplikację natywną systemu</w:t>
      </w:r>
      <w:r w:rsidR="00872D7E">
        <w:rPr>
          <w:rFonts w:ascii="Times New Roman" w:hAnsi="Times New Roman"/>
        </w:rPr>
        <w:t>;</w:t>
      </w:r>
    </w:p>
    <w:p w14:paraId="1E489E1C" w14:textId="5F596DD3" w:rsidR="000D62BB" w:rsidRPr="006B367C" w:rsidRDefault="000D62BB" w:rsidP="00584A22">
      <w:pPr>
        <w:pStyle w:val="Akapitzlist"/>
        <w:numPr>
          <w:ilvl w:val="0"/>
          <w:numId w:val="22"/>
        </w:numPr>
        <w:autoSpaceDE w:val="0"/>
        <w:autoSpaceDN w:val="0"/>
        <w:adjustRightInd w:val="0"/>
        <w:spacing w:line="276" w:lineRule="auto"/>
        <w:jc w:val="both"/>
        <w:rPr>
          <w:rFonts w:ascii="Times New Roman" w:hAnsi="Times New Roman"/>
        </w:rPr>
      </w:pPr>
      <w:r w:rsidRPr="006B367C">
        <w:rPr>
          <w:rFonts w:ascii="Times New Roman" w:hAnsi="Times New Roman"/>
        </w:rPr>
        <w:t>aplikację mobilną, dla przynajmniej jednego z wymienionych systemów operacyjnych (IOS, Android) posiadającą funkcjonalność umożliwiającą pełną synchronizację danych w urządzeniach (znacznikach elektronicznych) przeznaczoną np. do wymiany komunikatów głosowych wypowiadanych przez znaczniki, umożliwiającą wyszukiwanie i przeglądanie wszystkich lokalizacji znaczników systemu, również tych nienależących do Zamawiającego, udostępniając w nich zawarte opisy przestrzeni, podając odległość i wskazując kierunek do poszczególnych lokalizacji (wskazanie kierunku do lokalizacji powinno być realizowane przez aplikację mobilną na zasadzie kompasu zorientowanego na wybrany punkt, dla urządzeń instalowanych we wnętrzach, wskazanie to powinno dotyczyć najdogodniejszego wejścia do obiekt)</w:t>
      </w:r>
      <w:r w:rsidR="00872D7E">
        <w:rPr>
          <w:rFonts w:ascii="Times New Roman" w:hAnsi="Times New Roman"/>
        </w:rPr>
        <w:t>;</w:t>
      </w:r>
    </w:p>
    <w:p w14:paraId="62E66738" w14:textId="49E67F06" w:rsidR="000D62BB" w:rsidRPr="006B367C" w:rsidRDefault="000D62BB" w:rsidP="00584A22">
      <w:pPr>
        <w:pStyle w:val="Akapitzlist"/>
        <w:numPr>
          <w:ilvl w:val="0"/>
          <w:numId w:val="22"/>
        </w:numPr>
        <w:autoSpaceDE w:val="0"/>
        <w:autoSpaceDN w:val="0"/>
        <w:adjustRightInd w:val="0"/>
        <w:spacing w:line="276" w:lineRule="auto"/>
        <w:jc w:val="both"/>
        <w:rPr>
          <w:rFonts w:ascii="Times New Roman" w:hAnsi="Times New Roman"/>
        </w:rPr>
      </w:pPr>
      <w:r w:rsidRPr="006B367C">
        <w:rPr>
          <w:rFonts w:ascii="Times New Roman" w:hAnsi="Times New Roman"/>
        </w:rPr>
        <w:t>możliwość udostępniania treści opisujących lokalizację zawierających strukturę dokumentu (nagłówki, paragrafy itp.), łącza do stron internetowych itp., wprowadzanych poprzez panel zarządzania, z aplikacją mobilną mającą możliwość formatowania zgodne ze standardem HTM. Wymagana jest możliwość dzielenia opisów na fragmenty, do których przejścia wykonywane są poprzez łącza w opisach</w:t>
      </w:r>
      <w:r w:rsidR="00872D7E">
        <w:rPr>
          <w:rFonts w:ascii="Times New Roman" w:hAnsi="Times New Roman"/>
        </w:rPr>
        <w:t>;</w:t>
      </w:r>
    </w:p>
    <w:p w14:paraId="3C12C163" w14:textId="6B2C754A" w:rsidR="000D62BB" w:rsidRPr="006B367C" w:rsidRDefault="000D62BB" w:rsidP="00584A22">
      <w:pPr>
        <w:pStyle w:val="Akapitzlist"/>
        <w:numPr>
          <w:ilvl w:val="0"/>
          <w:numId w:val="22"/>
        </w:numPr>
        <w:autoSpaceDE w:val="0"/>
        <w:autoSpaceDN w:val="0"/>
        <w:adjustRightInd w:val="0"/>
        <w:spacing w:line="276" w:lineRule="auto"/>
        <w:jc w:val="both"/>
        <w:rPr>
          <w:rFonts w:ascii="Times New Roman" w:hAnsi="Times New Roman"/>
        </w:rPr>
      </w:pPr>
      <w:r w:rsidRPr="006B367C">
        <w:rPr>
          <w:rFonts w:ascii="Times New Roman" w:hAnsi="Times New Roman"/>
        </w:rPr>
        <w:lastRenderedPageBreak/>
        <w:t>stronę internetową systemu dającą możliwość zapoznania się z lokalizacjami wszystkich miejsc udostępnionych przez system w formie graficznej (mapy) oraz tekstowej, na stronie internetowej wymagana jest dostępna tekstowa wyszukiwarka lokalizacji</w:t>
      </w:r>
      <w:r w:rsidR="00872D7E">
        <w:rPr>
          <w:rFonts w:ascii="Times New Roman" w:hAnsi="Times New Roman"/>
        </w:rPr>
        <w:t>;</w:t>
      </w:r>
    </w:p>
    <w:p w14:paraId="3691B7FA" w14:textId="7BB36FD0" w:rsidR="000D62BB" w:rsidRDefault="000D62BB" w:rsidP="00584A22">
      <w:pPr>
        <w:pStyle w:val="Akapitzlist"/>
        <w:numPr>
          <w:ilvl w:val="0"/>
          <w:numId w:val="22"/>
        </w:numPr>
        <w:autoSpaceDE w:val="0"/>
        <w:autoSpaceDN w:val="0"/>
        <w:adjustRightInd w:val="0"/>
        <w:spacing w:line="276" w:lineRule="auto"/>
        <w:jc w:val="both"/>
        <w:rPr>
          <w:rFonts w:ascii="Times New Roman" w:hAnsi="Times New Roman"/>
        </w:rPr>
      </w:pPr>
      <w:r w:rsidRPr="006B367C">
        <w:rPr>
          <w:rFonts w:ascii="Times New Roman" w:hAnsi="Times New Roman"/>
        </w:rPr>
        <w:t>kompatybilne urządzenia realizujące funkcje dodatkowe, obsługiwane przez aplikację mobilną oraz aktywatory, konfigurowane poprzez panel zarządzania, – takimi funkcjami mogą być np. „zdalne przyciski” aby osoby niewidome nie musiały ich odnajdywać organoleptycznie lub urządzenia uruchamiające siłowniki otwierające drzwi itp., o które w przyszłości Zamawiający może rozbudować system.</w:t>
      </w:r>
    </w:p>
    <w:p w14:paraId="647670C7" w14:textId="45BFAD64" w:rsidR="00E65CDD" w:rsidRPr="00E65CDD" w:rsidRDefault="00E65CDD" w:rsidP="00584A22">
      <w:pPr>
        <w:autoSpaceDE w:val="0"/>
        <w:autoSpaceDN w:val="0"/>
        <w:adjustRightInd w:val="0"/>
        <w:spacing w:line="276" w:lineRule="auto"/>
        <w:ind w:left="349"/>
        <w:jc w:val="both"/>
      </w:pPr>
      <w:r w:rsidRPr="00E65CDD">
        <w:t xml:space="preserve">System zarządzania treścią musi gwarantować Zamawiającemu pełną niezależność w zakresie edycji komunikatów głosowych oraz konfiguracji znaczników bez konieczności każdorazowego angażowania Wykonawcy lub ponoszenia dodatkowych opłat licencyjnych. Wszelkie API </w:t>
      </w:r>
      <w:r w:rsidR="00AC6CC1" w:rsidRPr="00AC6CC1">
        <w:t xml:space="preserve">(z ang. </w:t>
      </w:r>
      <w:r w:rsidR="00AC6CC1" w:rsidRPr="00AC6CC1">
        <w:rPr>
          <w:i/>
          <w:iCs/>
        </w:rPr>
        <w:t>Application Programming Interface</w:t>
      </w:r>
      <w:r w:rsidR="00AC6CC1" w:rsidRPr="00AC6CC1">
        <w:t xml:space="preserve"> – Interfejs Programowania Aplikacji) </w:t>
      </w:r>
      <w:r w:rsidRPr="00E65CDD">
        <w:t>systemu muszą być w pełni udokumentowane i udostępnione Zamawiającemu, aby umożliwić przyszłą integrację z innymi systemami budynkowymi.</w:t>
      </w:r>
    </w:p>
    <w:p w14:paraId="0F4BB077" w14:textId="77777777" w:rsidR="000D62BB" w:rsidRPr="006B367C" w:rsidRDefault="000D62BB" w:rsidP="00584A22">
      <w:pPr>
        <w:autoSpaceDE w:val="0"/>
        <w:autoSpaceDN w:val="0"/>
        <w:adjustRightInd w:val="0"/>
        <w:spacing w:line="276" w:lineRule="auto"/>
        <w:jc w:val="both"/>
        <w:rPr>
          <w:b/>
          <w:bCs/>
        </w:rPr>
      </w:pPr>
    </w:p>
    <w:p w14:paraId="65BD7302" w14:textId="0CC4F64F" w:rsidR="000D62BB" w:rsidRPr="006B367C" w:rsidRDefault="000D62BB" w:rsidP="00584A22">
      <w:pPr>
        <w:pStyle w:val="Akapitzlist"/>
        <w:numPr>
          <w:ilvl w:val="3"/>
          <w:numId w:val="5"/>
        </w:numPr>
        <w:autoSpaceDE w:val="0"/>
        <w:autoSpaceDN w:val="0"/>
        <w:adjustRightInd w:val="0"/>
        <w:spacing w:line="276" w:lineRule="auto"/>
        <w:ind w:left="284"/>
        <w:jc w:val="both"/>
        <w:rPr>
          <w:rFonts w:ascii="Times New Roman" w:hAnsi="Times New Roman"/>
          <w:b/>
        </w:rPr>
      </w:pPr>
      <w:proofErr w:type="spellStart"/>
      <w:r w:rsidRPr="006B367C">
        <w:rPr>
          <w:rFonts w:ascii="Times New Roman" w:hAnsi="Times New Roman"/>
          <w:b/>
        </w:rPr>
        <w:t>Tyfloplan</w:t>
      </w:r>
      <w:proofErr w:type="spellEnd"/>
      <w:r w:rsidRPr="006B367C">
        <w:rPr>
          <w:rFonts w:ascii="Times New Roman" w:hAnsi="Times New Roman"/>
          <w:b/>
        </w:rPr>
        <w:t xml:space="preserve"> naścienny – </w:t>
      </w:r>
      <w:r w:rsidRPr="006B367C">
        <w:rPr>
          <w:rFonts w:ascii="Times New Roman" w:hAnsi="Times New Roman"/>
        </w:rPr>
        <w:t xml:space="preserve">plany </w:t>
      </w:r>
      <w:proofErr w:type="spellStart"/>
      <w:r w:rsidRPr="006B367C">
        <w:rPr>
          <w:rFonts w:ascii="Times New Roman" w:hAnsi="Times New Roman"/>
        </w:rPr>
        <w:t>tyflograficzne</w:t>
      </w:r>
      <w:proofErr w:type="spellEnd"/>
      <w:r w:rsidRPr="006B367C">
        <w:rPr>
          <w:rFonts w:ascii="Times New Roman" w:hAnsi="Times New Roman"/>
        </w:rPr>
        <w:t xml:space="preserve"> z tworzywa ADA, naścienne, zintegrowany z systemem </w:t>
      </w:r>
      <w:r w:rsidR="008F2A28" w:rsidRPr="006B367C">
        <w:rPr>
          <w:rFonts w:ascii="Times New Roman" w:hAnsi="Times New Roman"/>
          <w:b/>
          <w:bCs/>
        </w:rPr>
        <w:t>nawigacji i informacji głosowej dla osób z niepełnosprawnością wzroku (</w:t>
      </w:r>
      <w:r w:rsidR="008F2A28" w:rsidRPr="000C02AB">
        <w:rPr>
          <w:rFonts w:ascii="Times New Roman" w:hAnsi="Times New Roman"/>
          <w:b/>
          <w:bCs/>
          <w:color w:val="000000" w:themeColor="text1"/>
        </w:rPr>
        <w:t>s</w:t>
      </w:r>
      <w:r w:rsidR="008F2A28" w:rsidRPr="000C02AB">
        <w:rPr>
          <w:rFonts w:ascii="Times New Roman" w:hAnsi="Times New Roman"/>
          <w:b/>
          <w:bCs/>
        </w:rPr>
        <w:t xml:space="preserve">ystem nawigacji i informacji głosowej dla osób z niepełnosprawnością wzroku – urządzeń typu </w:t>
      </w:r>
      <w:proofErr w:type="spellStart"/>
      <w:r w:rsidR="008F2A28" w:rsidRPr="000C02AB">
        <w:rPr>
          <w:rFonts w:ascii="Times New Roman" w:hAnsi="Times New Roman"/>
          <w:b/>
          <w:bCs/>
        </w:rPr>
        <w:t>beacon</w:t>
      </w:r>
      <w:proofErr w:type="spellEnd"/>
      <w:r w:rsidR="008F2A28" w:rsidRPr="000C02AB">
        <w:rPr>
          <w:rFonts w:ascii="Times New Roman" w:hAnsi="Times New Roman"/>
          <w:b/>
          <w:bCs/>
        </w:rPr>
        <w:t xml:space="preserve"> lub lokalizatorów (</w:t>
      </w:r>
      <w:proofErr w:type="spellStart"/>
      <w:r w:rsidR="008F2A28" w:rsidRPr="000C02AB">
        <w:rPr>
          <w:rFonts w:ascii="Times New Roman" w:hAnsi="Times New Roman"/>
          <w:b/>
          <w:bCs/>
        </w:rPr>
        <w:t>tagów</w:t>
      </w:r>
      <w:proofErr w:type="spellEnd"/>
      <w:r w:rsidR="008F2A28" w:rsidRPr="000C02AB">
        <w:rPr>
          <w:rFonts w:ascii="Times New Roman" w:hAnsi="Times New Roman"/>
          <w:b/>
          <w:bCs/>
        </w:rPr>
        <w:t xml:space="preserve">) Bluetooth wykorzystujących technologię Bluetooth </w:t>
      </w:r>
      <w:proofErr w:type="spellStart"/>
      <w:r w:rsidR="008F2A28" w:rsidRPr="000C02AB">
        <w:rPr>
          <w:rFonts w:ascii="Times New Roman" w:hAnsi="Times New Roman"/>
          <w:b/>
          <w:bCs/>
        </w:rPr>
        <w:t>Low</w:t>
      </w:r>
      <w:proofErr w:type="spellEnd"/>
      <w:r w:rsidR="008F2A28" w:rsidRPr="000C02AB">
        <w:rPr>
          <w:rFonts w:ascii="Times New Roman" w:hAnsi="Times New Roman"/>
          <w:b/>
          <w:bCs/>
        </w:rPr>
        <w:t xml:space="preserve"> Energy BLE):</w:t>
      </w:r>
    </w:p>
    <w:p w14:paraId="74D9844B" w14:textId="7D6C82A8" w:rsidR="000D62BB" w:rsidRPr="006B367C" w:rsidRDefault="000D62BB" w:rsidP="00584A22">
      <w:pPr>
        <w:spacing w:line="276" w:lineRule="auto"/>
        <w:ind w:left="284"/>
        <w:jc w:val="both"/>
      </w:pPr>
      <w:r w:rsidRPr="006B367C">
        <w:t xml:space="preserve">Wymagania techniczne jakie </w:t>
      </w:r>
      <w:r w:rsidR="0018374A">
        <w:t>musi</w:t>
      </w:r>
      <w:r w:rsidRPr="006B367C">
        <w:t xml:space="preserve"> spełniać/posiadać zamawiany przedmiot:</w:t>
      </w:r>
    </w:p>
    <w:p w14:paraId="57B52FB9" w14:textId="77777777" w:rsidR="000D62BB" w:rsidRPr="006B367C" w:rsidRDefault="000D62BB" w:rsidP="00584A22">
      <w:pPr>
        <w:pStyle w:val="Akapitzlist"/>
        <w:numPr>
          <w:ilvl w:val="0"/>
          <w:numId w:val="23"/>
        </w:numPr>
        <w:autoSpaceDE w:val="0"/>
        <w:autoSpaceDN w:val="0"/>
        <w:adjustRightInd w:val="0"/>
        <w:spacing w:line="276" w:lineRule="auto"/>
        <w:ind w:left="709" w:hanging="425"/>
        <w:jc w:val="both"/>
        <w:rPr>
          <w:rFonts w:ascii="Times New Roman" w:hAnsi="Times New Roman"/>
        </w:rPr>
      </w:pPr>
      <w:r w:rsidRPr="006B367C">
        <w:rPr>
          <w:rFonts w:ascii="Times New Roman" w:hAnsi="Times New Roman"/>
        </w:rPr>
        <w:t>warstwę główną wykonaną z transparentnego tworzywa sztucznego ADA 3,2mm,</w:t>
      </w:r>
    </w:p>
    <w:p w14:paraId="5CF4BD6C" w14:textId="77777777" w:rsidR="000D62BB" w:rsidRPr="006B367C" w:rsidRDefault="000D62BB" w:rsidP="00584A22">
      <w:pPr>
        <w:pStyle w:val="Akapitzlist"/>
        <w:numPr>
          <w:ilvl w:val="0"/>
          <w:numId w:val="23"/>
        </w:numPr>
        <w:autoSpaceDE w:val="0"/>
        <w:autoSpaceDN w:val="0"/>
        <w:adjustRightInd w:val="0"/>
        <w:spacing w:line="276" w:lineRule="auto"/>
        <w:ind w:left="709" w:hanging="425"/>
        <w:jc w:val="both"/>
        <w:rPr>
          <w:rFonts w:ascii="Times New Roman" w:hAnsi="Times New Roman"/>
        </w:rPr>
      </w:pPr>
      <w:r w:rsidRPr="006B367C">
        <w:rPr>
          <w:rFonts w:ascii="Times New Roman" w:hAnsi="Times New Roman"/>
        </w:rPr>
        <w:t>wypukłe elementy obrazu wykonane z tworzywa ADA (0,8mm, 16mm) oraz materiałów grawerskich 1,6mm,</w:t>
      </w:r>
    </w:p>
    <w:p w14:paraId="3413C3AF" w14:textId="77777777" w:rsidR="000D62BB" w:rsidRPr="00813612" w:rsidRDefault="000D62BB" w:rsidP="00584A22">
      <w:pPr>
        <w:pStyle w:val="Akapitzlist"/>
        <w:numPr>
          <w:ilvl w:val="0"/>
          <w:numId w:val="23"/>
        </w:numPr>
        <w:autoSpaceDE w:val="0"/>
        <w:autoSpaceDN w:val="0"/>
        <w:adjustRightInd w:val="0"/>
        <w:spacing w:line="276" w:lineRule="auto"/>
        <w:ind w:left="709" w:hanging="425"/>
        <w:jc w:val="both"/>
        <w:rPr>
          <w:rFonts w:ascii="Times New Roman" w:hAnsi="Times New Roman"/>
        </w:rPr>
      </w:pPr>
      <w:r w:rsidRPr="00813612">
        <w:rPr>
          <w:rFonts w:ascii="Times New Roman" w:hAnsi="Times New Roman"/>
        </w:rPr>
        <w:t>wydruk kolorowy, naklejony od spodu, na transparentnej folii, lub poddruk bezpośrednio na płycie – z dodatkową warstwą zamykającą w kolorze białym – druk w technologii lateksowej,</w:t>
      </w:r>
    </w:p>
    <w:p w14:paraId="7546D62E" w14:textId="77777777" w:rsidR="000D62BB" w:rsidRPr="006B367C" w:rsidRDefault="000D62BB" w:rsidP="00584A22">
      <w:pPr>
        <w:pStyle w:val="Akapitzlist"/>
        <w:numPr>
          <w:ilvl w:val="0"/>
          <w:numId w:val="23"/>
        </w:numPr>
        <w:autoSpaceDE w:val="0"/>
        <w:autoSpaceDN w:val="0"/>
        <w:adjustRightInd w:val="0"/>
        <w:spacing w:line="276" w:lineRule="auto"/>
        <w:ind w:left="851" w:hanging="425"/>
        <w:jc w:val="both"/>
        <w:rPr>
          <w:rFonts w:ascii="Times New Roman" w:hAnsi="Times New Roman"/>
        </w:rPr>
      </w:pPr>
      <w:r w:rsidRPr="006B367C">
        <w:rPr>
          <w:rFonts w:ascii="Times New Roman" w:hAnsi="Times New Roman"/>
        </w:rPr>
        <w:t>możliwość wymiany podklejonej grafiki,</w:t>
      </w:r>
    </w:p>
    <w:p w14:paraId="39939919" w14:textId="77777777" w:rsidR="000D62BB" w:rsidRPr="006B367C" w:rsidRDefault="000D62BB" w:rsidP="00584A22">
      <w:pPr>
        <w:pStyle w:val="Akapitzlist"/>
        <w:numPr>
          <w:ilvl w:val="0"/>
          <w:numId w:val="23"/>
        </w:numPr>
        <w:autoSpaceDE w:val="0"/>
        <w:autoSpaceDN w:val="0"/>
        <w:adjustRightInd w:val="0"/>
        <w:spacing w:line="276" w:lineRule="auto"/>
        <w:ind w:left="851" w:hanging="425"/>
        <w:jc w:val="both"/>
        <w:rPr>
          <w:rFonts w:ascii="Times New Roman" w:hAnsi="Times New Roman"/>
        </w:rPr>
      </w:pPr>
      <w:r w:rsidRPr="006B367C">
        <w:rPr>
          <w:rFonts w:ascii="Times New Roman" w:hAnsi="Times New Roman"/>
        </w:rPr>
        <w:t>kolorystykę dostosowaną do wymagań księgi znaku zamawiającego,</w:t>
      </w:r>
    </w:p>
    <w:p w14:paraId="6E652D9E" w14:textId="77777777" w:rsidR="000D62BB" w:rsidRPr="006B367C" w:rsidRDefault="000D62BB" w:rsidP="00584A22">
      <w:pPr>
        <w:pStyle w:val="Akapitzlist"/>
        <w:numPr>
          <w:ilvl w:val="0"/>
          <w:numId w:val="23"/>
        </w:numPr>
        <w:autoSpaceDE w:val="0"/>
        <w:autoSpaceDN w:val="0"/>
        <w:adjustRightInd w:val="0"/>
        <w:spacing w:line="276" w:lineRule="auto"/>
        <w:ind w:left="851" w:hanging="425"/>
        <w:jc w:val="both"/>
        <w:rPr>
          <w:rFonts w:ascii="Times New Roman" w:hAnsi="Times New Roman"/>
        </w:rPr>
      </w:pPr>
      <w:r w:rsidRPr="006B367C">
        <w:rPr>
          <w:rFonts w:ascii="Times New Roman" w:hAnsi="Times New Roman"/>
        </w:rPr>
        <w:t>warstwę wypukłą – wykonaną poprzez nakładanie na siebie kolejnych płyt akrylowych trwale sklejanych ze sobą,</w:t>
      </w:r>
    </w:p>
    <w:p w14:paraId="3A9408ED" w14:textId="77777777" w:rsidR="000D62BB" w:rsidRPr="006B367C" w:rsidRDefault="000D62BB" w:rsidP="00584A22">
      <w:pPr>
        <w:pStyle w:val="Akapitzlist"/>
        <w:numPr>
          <w:ilvl w:val="0"/>
          <w:numId w:val="23"/>
        </w:numPr>
        <w:autoSpaceDE w:val="0"/>
        <w:autoSpaceDN w:val="0"/>
        <w:adjustRightInd w:val="0"/>
        <w:spacing w:line="276" w:lineRule="auto"/>
        <w:ind w:left="851" w:hanging="425"/>
        <w:jc w:val="both"/>
        <w:rPr>
          <w:rFonts w:ascii="Times New Roman" w:hAnsi="Times New Roman"/>
        </w:rPr>
      </w:pPr>
      <w:r w:rsidRPr="006B367C">
        <w:rPr>
          <w:rFonts w:ascii="Times New Roman" w:hAnsi="Times New Roman"/>
        </w:rPr>
        <w:t>Brajl wykonany z transparentnych (lub czarnych lub białych), kulek brajlowskich (zgodnych z wymaganiami standardu Marburg Medium) wtłaczanych w technologii CNC do wcześniej nawierconych otworów, parametry znaków brajlowskich - standard Marburg Medium,</w:t>
      </w:r>
    </w:p>
    <w:p w14:paraId="5C272FC2" w14:textId="77777777" w:rsidR="000D62BB" w:rsidRPr="006B367C" w:rsidRDefault="000D62BB" w:rsidP="00584A22">
      <w:pPr>
        <w:pStyle w:val="Akapitzlist"/>
        <w:numPr>
          <w:ilvl w:val="0"/>
          <w:numId w:val="23"/>
        </w:numPr>
        <w:autoSpaceDE w:val="0"/>
        <w:autoSpaceDN w:val="0"/>
        <w:adjustRightInd w:val="0"/>
        <w:spacing w:line="276" w:lineRule="auto"/>
        <w:ind w:left="851" w:hanging="425"/>
        <w:jc w:val="both"/>
        <w:rPr>
          <w:rFonts w:ascii="Times New Roman" w:hAnsi="Times New Roman"/>
        </w:rPr>
      </w:pPr>
      <w:r w:rsidRPr="006B367C">
        <w:rPr>
          <w:rFonts w:ascii="Times New Roman" w:hAnsi="Times New Roman"/>
        </w:rPr>
        <w:t>zastosowane oznaczenia dotykowe np. oznaczenia schodów, wind, punkt „tu jesteś” zgodne z normą ISO 19028:2016,</w:t>
      </w:r>
    </w:p>
    <w:p w14:paraId="66600023" w14:textId="77777777" w:rsidR="000D62BB" w:rsidRPr="006B367C" w:rsidRDefault="000D62BB" w:rsidP="00584A22">
      <w:pPr>
        <w:pStyle w:val="Akapitzlist"/>
        <w:numPr>
          <w:ilvl w:val="0"/>
          <w:numId w:val="23"/>
        </w:numPr>
        <w:autoSpaceDE w:val="0"/>
        <w:autoSpaceDN w:val="0"/>
        <w:adjustRightInd w:val="0"/>
        <w:spacing w:line="276" w:lineRule="auto"/>
        <w:ind w:left="851" w:hanging="425"/>
        <w:jc w:val="both"/>
        <w:rPr>
          <w:rFonts w:ascii="Times New Roman" w:hAnsi="Times New Roman"/>
        </w:rPr>
      </w:pPr>
      <w:r w:rsidRPr="006B367C">
        <w:rPr>
          <w:rFonts w:ascii="Times New Roman" w:hAnsi="Times New Roman"/>
        </w:rPr>
        <w:t>format dostosowywany do przestrzeni, która ma być wyeksponowana na planie – maksymalny format 1200x600mm w zależności od budynku i ilości opisów brajlowskich,</w:t>
      </w:r>
    </w:p>
    <w:p w14:paraId="0BF236AE" w14:textId="50B15BD8" w:rsidR="000D62BB" w:rsidRPr="006B367C" w:rsidRDefault="000D62BB" w:rsidP="00584A22">
      <w:pPr>
        <w:pStyle w:val="Akapitzlist"/>
        <w:numPr>
          <w:ilvl w:val="0"/>
          <w:numId w:val="23"/>
        </w:numPr>
        <w:autoSpaceDE w:val="0"/>
        <w:autoSpaceDN w:val="0"/>
        <w:adjustRightInd w:val="0"/>
        <w:spacing w:line="276" w:lineRule="auto"/>
        <w:ind w:left="851" w:hanging="425"/>
        <w:jc w:val="both"/>
        <w:rPr>
          <w:rFonts w:ascii="Times New Roman" w:hAnsi="Times New Roman"/>
        </w:rPr>
      </w:pPr>
      <w:r w:rsidRPr="006B367C">
        <w:rPr>
          <w:rFonts w:ascii="Times New Roman" w:hAnsi="Times New Roman"/>
        </w:rPr>
        <w:t xml:space="preserve">być wyposażony w dźwiękowy znacznik </w:t>
      </w:r>
      <w:proofErr w:type="spellStart"/>
      <w:r w:rsidRPr="006B367C">
        <w:rPr>
          <w:rFonts w:ascii="Times New Roman" w:hAnsi="Times New Roman"/>
        </w:rPr>
        <w:t>bluetooth</w:t>
      </w:r>
      <w:proofErr w:type="spellEnd"/>
      <w:r w:rsidRPr="006B367C">
        <w:rPr>
          <w:rFonts w:ascii="Times New Roman" w:hAnsi="Times New Roman"/>
        </w:rPr>
        <w:t xml:space="preserve"> </w:t>
      </w:r>
      <w:r w:rsidR="000C02AB">
        <w:rPr>
          <w:rFonts w:ascii="Times New Roman" w:hAnsi="Times New Roman"/>
        </w:rPr>
        <w:t>(</w:t>
      </w:r>
      <w:r w:rsidR="000C02AB" w:rsidRPr="000C02AB">
        <w:rPr>
          <w:rFonts w:ascii="Times New Roman" w:hAnsi="Times New Roman"/>
          <w:color w:val="000000" w:themeColor="text1"/>
        </w:rPr>
        <w:t>s</w:t>
      </w:r>
      <w:r w:rsidR="000C02AB" w:rsidRPr="000C02AB">
        <w:rPr>
          <w:rFonts w:ascii="Times New Roman" w:hAnsi="Times New Roman"/>
        </w:rPr>
        <w:t xml:space="preserve">ystem nawigacji i informacji głosowej dla osób z niepełnosprawnością wzroku – urządzeń typu </w:t>
      </w:r>
      <w:proofErr w:type="spellStart"/>
      <w:r w:rsidR="000C02AB" w:rsidRPr="000C02AB">
        <w:rPr>
          <w:rFonts w:ascii="Times New Roman" w:hAnsi="Times New Roman"/>
        </w:rPr>
        <w:t>beacon</w:t>
      </w:r>
      <w:proofErr w:type="spellEnd"/>
      <w:r w:rsidR="000C02AB" w:rsidRPr="000C02AB">
        <w:rPr>
          <w:rFonts w:ascii="Times New Roman" w:hAnsi="Times New Roman"/>
        </w:rPr>
        <w:t xml:space="preserve"> lub lokalizatorów (</w:t>
      </w:r>
      <w:proofErr w:type="spellStart"/>
      <w:r w:rsidR="000C02AB" w:rsidRPr="000C02AB">
        <w:rPr>
          <w:rFonts w:ascii="Times New Roman" w:hAnsi="Times New Roman"/>
        </w:rPr>
        <w:t>tagów</w:t>
      </w:r>
      <w:proofErr w:type="spellEnd"/>
      <w:r w:rsidR="000C02AB" w:rsidRPr="000C02AB">
        <w:rPr>
          <w:rFonts w:ascii="Times New Roman" w:hAnsi="Times New Roman"/>
        </w:rPr>
        <w:t xml:space="preserve">) Bluetooth wykorzystujących technologię Bluetooth </w:t>
      </w:r>
      <w:proofErr w:type="spellStart"/>
      <w:r w:rsidR="000C02AB" w:rsidRPr="000C02AB">
        <w:rPr>
          <w:rFonts w:ascii="Times New Roman" w:hAnsi="Times New Roman"/>
        </w:rPr>
        <w:t>Low</w:t>
      </w:r>
      <w:proofErr w:type="spellEnd"/>
      <w:r w:rsidR="000C02AB" w:rsidRPr="000C02AB">
        <w:rPr>
          <w:rFonts w:ascii="Times New Roman" w:hAnsi="Times New Roman"/>
        </w:rPr>
        <w:t xml:space="preserve"> Energy BLE</w:t>
      </w:r>
      <w:r w:rsidR="000C02AB">
        <w:rPr>
          <w:rFonts w:ascii="Times New Roman" w:hAnsi="Times New Roman"/>
        </w:rPr>
        <w:t>),</w:t>
      </w:r>
      <w:r w:rsidRPr="006B367C">
        <w:rPr>
          <w:rFonts w:ascii="Times New Roman" w:hAnsi="Times New Roman"/>
        </w:rPr>
        <w:t xml:space="preserve"> który jest aktywowany za pomocą telefonu lub dedykowanych aktywatorów,</w:t>
      </w:r>
    </w:p>
    <w:p w14:paraId="66285D44" w14:textId="77777777" w:rsidR="000D62BB" w:rsidRPr="006B367C" w:rsidRDefault="000D62BB" w:rsidP="00584A22">
      <w:pPr>
        <w:pStyle w:val="Akapitzlist"/>
        <w:numPr>
          <w:ilvl w:val="0"/>
          <w:numId w:val="23"/>
        </w:numPr>
        <w:autoSpaceDE w:val="0"/>
        <w:autoSpaceDN w:val="0"/>
        <w:adjustRightInd w:val="0"/>
        <w:spacing w:line="276" w:lineRule="auto"/>
        <w:ind w:left="851" w:hanging="425"/>
        <w:jc w:val="both"/>
        <w:rPr>
          <w:rFonts w:ascii="Times New Roman" w:hAnsi="Times New Roman"/>
        </w:rPr>
      </w:pPr>
      <w:r w:rsidRPr="006B367C">
        <w:rPr>
          <w:rFonts w:ascii="Times New Roman" w:hAnsi="Times New Roman"/>
        </w:rPr>
        <w:t>możliwość użytkowania na zewnątrz pod zadaszeniem,</w:t>
      </w:r>
    </w:p>
    <w:p w14:paraId="358EF26A" w14:textId="77777777" w:rsidR="000D62BB" w:rsidRPr="006B367C" w:rsidRDefault="000D62BB" w:rsidP="00584A22">
      <w:pPr>
        <w:pStyle w:val="Akapitzlist"/>
        <w:numPr>
          <w:ilvl w:val="0"/>
          <w:numId w:val="23"/>
        </w:numPr>
        <w:autoSpaceDE w:val="0"/>
        <w:autoSpaceDN w:val="0"/>
        <w:adjustRightInd w:val="0"/>
        <w:spacing w:line="276" w:lineRule="auto"/>
        <w:ind w:left="851" w:hanging="425"/>
        <w:jc w:val="both"/>
        <w:rPr>
          <w:rFonts w:ascii="Times New Roman" w:hAnsi="Times New Roman"/>
        </w:rPr>
      </w:pPr>
      <w:r w:rsidRPr="006B367C">
        <w:rPr>
          <w:rFonts w:ascii="Times New Roman" w:hAnsi="Times New Roman"/>
        </w:rPr>
        <w:t>umieszczony i zaznaczony na warstwie głównej znacznik NFC z elektroniczną wersją planu,</w:t>
      </w:r>
    </w:p>
    <w:p w14:paraId="47F697E3" w14:textId="77777777" w:rsidR="000D62BB" w:rsidRPr="006B367C" w:rsidRDefault="000D62BB" w:rsidP="00584A22">
      <w:pPr>
        <w:pStyle w:val="Akapitzlist"/>
        <w:numPr>
          <w:ilvl w:val="0"/>
          <w:numId w:val="23"/>
        </w:numPr>
        <w:autoSpaceDE w:val="0"/>
        <w:autoSpaceDN w:val="0"/>
        <w:adjustRightInd w:val="0"/>
        <w:spacing w:line="276" w:lineRule="auto"/>
        <w:ind w:left="851" w:hanging="425"/>
        <w:jc w:val="both"/>
        <w:rPr>
          <w:rFonts w:ascii="Times New Roman" w:hAnsi="Times New Roman"/>
        </w:rPr>
      </w:pPr>
      <w:r w:rsidRPr="006B367C">
        <w:rPr>
          <w:rFonts w:ascii="Times New Roman" w:hAnsi="Times New Roman"/>
        </w:rPr>
        <w:t>obudowę wykonaną z stali oraz PMMA,</w:t>
      </w:r>
    </w:p>
    <w:p w14:paraId="5A2DAEF6" w14:textId="77777777" w:rsidR="000D62BB" w:rsidRPr="006B367C" w:rsidRDefault="000D62BB" w:rsidP="00584A22">
      <w:pPr>
        <w:pStyle w:val="Akapitzlist"/>
        <w:numPr>
          <w:ilvl w:val="0"/>
          <w:numId w:val="23"/>
        </w:numPr>
        <w:autoSpaceDE w:val="0"/>
        <w:autoSpaceDN w:val="0"/>
        <w:adjustRightInd w:val="0"/>
        <w:spacing w:line="276" w:lineRule="auto"/>
        <w:ind w:left="851" w:hanging="425"/>
        <w:jc w:val="both"/>
        <w:rPr>
          <w:rFonts w:ascii="Times New Roman" w:hAnsi="Times New Roman"/>
        </w:rPr>
      </w:pPr>
      <w:r w:rsidRPr="006B367C">
        <w:rPr>
          <w:rFonts w:ascii="Times New Roman" w:hAnsi="Times New Roman"/>
        </w:rPr>
        <w:lastRenderedPageBreak/>
        <w:t>całkowitą grubość obudowy 40mm (+/- 5mm),</w:t>
      </w:r>
    </w:p>
    <w:p w14:paraId="259E08DB" w14:textId="77777777" w:rsidR="000D62BB" w:rsidRPr="006B367C" w:rsidRDefault="000D62BB" w:rsidP="00584A22">
      <w:pPr>
        <w:pStyle w:val="Akapitzlist"/>
        <w:numPr>
          <w:ilvl w:val="0"/>
          <w:numId w:val="23"/>
        </w:numPr>
        <w:autoSpaceDE w:val="0"/>
        <w:autoSpaceDN w:val="0"/>
        <w:adjustRightInd w:val="0"/>
        <w:spacing w:line="276" w:lineRule="auto"/>
        <w:ind w:left="851" w:hanging="425"/>
        <w:jc w:val="both"/>
        <w:rPr>
          <w:rFonts w:ascii="Times New Roman" w:hAnsi="Times New Roman"/>
        </w:rPr>
      </w:pPr>
      <w:r w:rsidRPr="006B367C">
        <w:rPr>
          <w:rFonts w:ascii="Times New Roman" w:hAnsi="Times New Roman"/>
        </w:rPr>
        <w:t>parametry fizyczne zgodne z normą ISO 19028:2016,</w:t>
      </w:r>
    </w:p>
    <w:p w14:paraId="3AC68C35" w14:textId="77777777" w:rsidR="000D62BB" w:rsidRPr="006B367C" w:rsidRDefault="000D62BB" w:rsidP="00584A22">
      <w:pPr>
        <w:pStyle w:val="Akapitzlist"/>
        <w:numPr>
          <w:ilvl w:val="0"/>
          <w:numId w:val="23"/>
        </w:numPr>
        <w:autoSpaceDE w:val="0"/>
        <w:autoSpaceDN w:val="0"/>
        <w:adjustRightInd w:val="0"/>
        <w:spacing w:line="276" w:lineRule="auto"/>
        <w:ind w:left="851" w:hanging="425"/>
        <w:jc w:val="both"/>
        <w:rPr>
          <w:rFonts w:ascii="Times New Roman" w:hAnsi="Times New Roman"/>
        </w:rPr>
      </w:pPr>
      <w:r w:rsidRPr="006B367C">
        <w:rPr>
          <w:rFonts w:ascii="Times New Roman" w:hAnsi="Times New Roman"/>
        </w:rPr>
        <w:t>Możliwość montażu naścienny (lub opcjonalnie na stelażu) zgodny z normą ISO 19028:2016, możliwość zdjęcia planu w przypadku remontu ściany.</w:t>
      </w:r>
    </w:p>
    <w:p w14:paraId="6DFD8E24" w14:textId="77777777" w:rsidR="000D62BB" w:rsidRPr="006B367C" w:rsidRDefault="000D62BB" w:rsidP="00584A22">
      <w:pPr>
        <w:autoSpaceDE w:val="0"/>
        <w:autoSpaceDN w:val="0"/>
        <w:adjustRightInd w:val="0"/>
        <w:spacing w:line="276" w:lineRule="auto"/>
        <w:jc w:val="both"/>
      </w:pPr>
      <w:r w:rsidRPr="006B367C">
        <w:t xml:space="preserve"> </w:t>
      </w:r>
    </w:p>
    <w:p w14:paraId="62192642" w14:textId="64EBA957" w:rsidR="000D62BB" w:rsidRPr="006B367C" w:rsidRDefault="000D62BB" w:rsidP="00584A22">
      <w:pPr>
        <w:pStyle w:val="Akapitzlist"/>
        <w:numPr>
          <w:ilvl w:val="3"/>
          <w:numId w:val="5"/>
        </w:numPr>
        <w:autoSpaceDE w:val="0"/>
        <w:autoSpaceDN w:val="0"/>
        <w:adjustRightInd w:val="0"/>
        <w:spacing w:line="276" w:lineRule="auto"/>
        <w:ind w:left="284"/>
        <w:jc w:val="both"/>
        <w:rPr>
          <w:rFonts w:ascii="Times New Roman" w:hAnsi="Times New Roman"/>
          <w:b/>
        </w:rPr>
      </w:pPr>
      <w:r w:rsidRPr="006B367C">
        <w:rPr>
          <w:rFonts w:ascii="Times New Roman" w:hAnsi="Times New Roman"/>
          <w:b/>
        </w:rPr>
        <w:t xml:space="preserve">Specyfikacja techniczna (znacznika) </w:t>
      </w:r>
      <w:r w:rsidRPr="006B367C">
        <w:rPr>
          <w:rFonts w:ascii="Times New Roman" w:hAnsi="Times New Roman"/>
          <w:b/>
          <w:bCs/>
        </w:rPr>
        <w:t>systemu nawigacji i informacji głosowej dla osób z niepełnosprawnością wzroku (</w:t>
      </w:r>
      <w:r w:rsidR="000C02AB" w:rsidRPr="000C02AB">
        <w:rPr>
          <w:rFonts w:ascii="Times New Roman" w:hAnsi="Times New Roman"/>
          <w:b/>
          <w:bCs/>
          <w:color w:val="000000" w:themeColor="text1"/>
        </w:rPr>
        <w:t>s</w:t>
      </w:r>
      <w:r w:rsidR="000C02AB" w:rsidRPr="000C02AB">
        <w:rPr>
          <w:rFonts w:ascii="Times New Roman" w:hAnsi="Times New Roman"/>
          <w:b/>
          <w:bCs/>
        </w:rPr>
        <w:t xml:space="preserve">ystem nawigacji i informacji głosowej dla osób z niepełnosprawnością wzroku – urządzeń typu </w:t>
      </w:r>
      <w:proofErr w:type="spellStart"/>
      <w:r w:rsidR="000C02AB" w:rsidRPr="000C02AB">
        <w:rPr>
          <w:rFonts w:ascii="Times New Roman" w:hAnsi="Times New Roman"/>
          <w:b/>
          <w:bCs/>
        </w:rPr>
        <w:t>beacon</w:t>
      </w:r>
      <w:proofErr w:type="spellEnd"/>
      <w:r w:rsidR="000C02AB" w:rsidRPr="000C02AB">
        <w:rPr>
          <w:rFonts w:ascii="Times New Roman" w:hAnsi="Times New Roman"/>
          <w:b/>
          <w:bCs/>
        </w:rPr>
        <w:t xml:space="preserve"> lub lokalizatorów (</w:t>
      </w:r>
      <w:proofErr w:type="spellStart"/>
      <w:r w:rsidR="000C02AB" w:rsidRPr="000C02AB">
        <w:rPr>
          <w:rFonts w:ascii="Times New Roman" w:hAnsi="Times New Roman"/>
          <w:b/>
          <w:bCs/>
        </w:rPr>
        <w:t>tagów</w:t>
      </w:r>
      <w:proofErr w:type="spellEnd"/>
      <w:r w:rsidR="000C02AB" w:rsidRPr="000C02AB">
        <w:rPr>
          <w:rFonts w:ascii="Times New Roman" w:hAnsi="Times New Roman"/>
          <w:b/>
          <w:bCs/>
        </w:rPr>
        <w:t xml:space="preserve">) Bluetooth wykorzystujących technologię Bluetooth </w:t>
      </w:r>
      <w:proofErr w:type="spellStart"/>
      <w:r w:rsidR="000C02AB" w:rsidRPr="000C02AB">
        <w:rPr>
          <w:rFonts w:ascii="Times New Roman" w:hAnsi="Times New Roman"/>
          <w:b/>
          <w:bCs/>
        </w:rPr>
        <w:t>Low</w:t>
      </w:r>
      <w:proofErr w:type="spellEnd"/>
      <w:r w:rsidR="000C02AB" w:rsidRPr="000C02AB">
        <w:rPr>
          <w:rFonts w:ascii="Times New Roman" w:hAnsi="Times New Roman"/>
          <w:b/>
          <w:bCs/>
        </w:rPr>
        <w:t xml:space="preserve"> Energy BLE</w:t>
      </w:r>
      <w:r w:rsidRPr="000C02AB">
        <w:rPr>
          <w:rFonts w:ascii="Times New Roman" w:hAnsi="Times New Roman"/>
          <w:b/>
          <w:bCs/>
        </w:rPr>
        <w:t>)</w:t>
      </w:r>
    </w:p>
    <w:p w14:paraId="27A9B934" w14:textId="7A886047" w:rsidR="000D62BB" w:rsidRPr="006B367C" w:rsidRDefault="0021588E" w:rsidP="00584A22">
      <w:pPr>
        <w:spacing w:line="276" w:lineRule="auto"/>
        <w:ind w:left="142"/>
        <w:jc w:val="both"/>
      </w:pPr>
      <w:r>
        <w:t xml:space="preserve"> </w:t>
      </w:r>
      <w:r w:rsidR="000D62BB" w:rsidRPr="006B367C">
        <w:t xml:space="preserve">Wymagania techniczne jakie </w:t>
      </w:r>
      <w:r w:rsidR="0018374A">
        <w:t>musi</w:t>
      </w:r>
      <w:r w:rsidR="000D62BB" w:rsidRPr="006B367C">
        <w:t xml:space="preserve"> spełniać/posiadać zamawiany przedmiot:</w:t>
      </w:r>
    </w:p>
    <w:p w14:paraId="3532CB6B" w14:textId="77777777" w:rsidR="000D62BB" w:rsidRPr="006B367C" w:rsidRDefault="000D62BB" w:rsidP="00584A22">
      <w:pPr>
        <w:pStyle w:val="Akapitzlist"/>
        <w:numPr>
          <w:ilvl w:val="0"/>
          <w:numId w:val="15"/>
        </w:numPr>
        <w:autoSpaceDE w:val="0"/>
        <w:autoSpaceDN w:val="0"/>
        <w:adjustRightInd w:val="0"/>
        <w:spacing w:line="276" w:lineRule="auto"/>
        <w:ind w:left="709"/>
        <w:jc w:val="both"/>
        <w:rPr>
          <w:rFonts w:ascii="Times New Roman" w:hAnsi="Times New Roman"/>
        </w:rPr>
      </w:pPr>
      <w:r w:rsidRPr="006B367C">
        <w:rPr>
          <w:rFonts w:ascii="Times New Roman" w:hAnsi="Times New Roman"/>
        </w:rPr>
        <w:t>głośnik zdolny do wytworzenia dźwięku o natężeniu większym od 82dB, mierzonym w odległości 1 metra, na wprost głośnika, przy sygnale sinusoidalnym 1000Hz,</w:t>
      </w:r>
    </w:p>
    <w:p w14:paraId="78B2A54E" w14:textId="77777777" w:rsidR="000D62BB" w:rsidRPr="006B367C" w:rsidRDefault="000D62BB" w:rsidP="00584A22">
      <w:pPr>
        <w:pStyle w:val="Akapitzlist"/>
        <w:numPr>
          <w:ilvl w:val="0"/>
          <w:numId w:val="15"/>
        </w:numPr>
        <w:autoSpaceDE w:val="0"/>
        <w:autoSpaceDN w:val="0"/>
        <w:adjustRightInd w:val="0"/>
        <w:spacing w:line="276" w:lineRule="auto"/>
        <w:ind w:left="709"/>
        <w:jc w:val="both"/>
        <w:rPr>
          <w:rFonts w:ascii="Times New Roman" w:hAnsi="Times New Roman"/>
        </w:rPr>
      </w:pPr>
      <w:r w:rsidRPr="006B367C">
        <w:rPr>
          <w:rFonts w:ascii="Times New Roman" w:hAnsi="Times New Roman"/>
        </w:rPr>
        <w:t>możliwość reprodukcji sygnałów tonowych oraz komunikatów głosowych we wskazanych wcześniej językach – cała sekwencja sygnału audio powinna składać się z sekwencji tonowej przywołującej uwagę użytkownika, komunikatu głosowego oraz ponownej sekwencji tonowej (Opcjonalnie: możliwość zainstalowania dostarczonej przez zamawiającego sekwencji tonowe),</w:t>
      </w:r>
    </w:p>
    <w:p w14:paraId="787C8E94" w14:textId="77777777" w:rsidR="000D62BB" w:rsidRPr="006B367C" w:rsidRDefault="000D62BB" w:rsidP="00584A22">
      <w:pPr>
        <w:pStyle w:val="Akapitzlist"/>
        <w:numPr>
          <w:ilvl w:val="0"/>
          <w:numId w:val="15"/>
        </w:numPr>
        <w:autoSpaceDE w:val="0"/>
        <w:autoSpaceDN w:val="0"/>
        <w:adjustRightInd w:val="0"/>
        <w:spacing w:line="276" w:lineRule="auto"/>
        <w:ind w:left="709"/>
        <w:jc w:val="both"/>
        <w:rPr>
          <w:rFonts w:ascii="Times New Roman" w:hAnsi="Times New Roman"/>
        </w:rPr>
      </w:pPr>
      <w:r w:rsidRPr="006B367C">
        <w:rPr>
          <w:rFonts w:ascii="Times New Roman" w:hAnsi="Times New Roman"/>
        </w:rPr>
        <w:t>możliwość montażu we wnętrzach i na zewnątrz budynków – zakres temperatur pracy powinien zawierać się w przedziale od -35 do +85 stopni Celsjusza dla urządzeń przeznaczonych do pracy na zewnątrz i od 0 do 70 stopni Celsjusza dla urządzeń przeznaczonych do pracy we wnętrzach. Przewidywany czas pracy znacznika w trybie czuwania nie mniej niż 60 miesięcy (Zamawiający może zażądać odpowiednich wyliczeń),</w:t>
      </w:r>
    </w:p>
    <w:p w14:paraId="5D76BDAC" w14:textId="65AD6C44" w:rsidR="000D62BB" w:rsidRPr="006B367C" w:rsidRDefault="000D62BB" w:rsidP="00584A22">
      <w:pPr>
        <w:pStyle w:val="Akapitzlist"/>
        <w:numPr>
          <w:ilvl w:val="0"/>
          <w:numId w:val="15"/>
        </w:numPr>
        <w:autoSpaceDE w:val="0"/>
        <w:autoSpaceDN w:val="0"/>
        <w:adjustRightInd w:val="0"/>
        <w:spacing w:line="276" w:lineRule="auto"/>
        <w:ind w:left="709"/>
        <w:jc w:val="both"/>
        <w:rPr>
          <w:rFonts w:ascii="Times New Roman" w:hAnsi="Times New Roman"/>
        </w:rPr>
      </w:pPr>
      <w:r w:rsidRPr="006B367C">
        <w:rPr>
          <w:rFonts w:ascii="Times New Roman" w:hAnsi="Times New Roman"/>
        </w:rPr>
        <w:t>oznaczenie typu znacznika oraz wymagane informacje (tabliczka znamionowa) umieszczona w formie trwałej,</w:t>
      </w:r>
    </w:p>
    <w:p w14:paraId="2F575DB5" w14:textId="7341D2D8" w:rsidR="000D62BB" w:rsidRPr="0021588E" w:rsidRDefault="00CB37B9" w:rsidP="00584A22">
      <w:pPr>
        <w:pStyle w:val="Akapitzlist"/>
        <w:numPr>
          <w:ilvl w:val="0"/>
          <w:numId w:val="15"/>
        </w:numPr>
        <w:autoSpaceDE w:val="0"/>
        <w:autoSpaceDN w:val="0"/>
        <w:adjustRightInd w:val="0"/>
        <w:spacing w:line="276" w:lineRule="auto"/>
        <w:ind w:left="709"/>
        <w:jc w:val="both"/>
        <w:rPr>
          <w:rFonts w:ascii="Times New Roman" w:hAnsi="Times New Roman"/>
          <w:color w:val="000000" w:themeColor="text1"/>
        </w:rPr>
      </w:pPr>
      <w:r w:rsidRPr="0021588E">
        <w:rPr>
          <w:rFonts w:ascii="Times New Roman" w:hAnsi="Times New Roman"/>
          <w:color w:val="000000" w:themeColor="text1"/>
        </w:rPr>
        <w:t xml:space="preserve">musi umożliwiać </w:t>
      </w:r>
      <w:r w:rsidR="000D62BB" w:rsidRPr="006B367C">
        <w:rPr>
          <w:rFonts w:ascii="Times New Roman" w:hAnsi="Times New Roman"/>
        </w:rPr>
        <w:t xml:space="preserve">wprowadzania lub modyfikacji wszystkich opisanych parametrów pracy systemu poprzez panel zarządzania wykonany w formie serwisu dostępnego przez przeglądarkę stron internetowych, wraz z aplikacją internetową, w pełni dostępną i </w:t>
      </w:r>
      <w:r w:rsidR="000D62BB" w:rsidRPr="0021588E">
        <w:rPr>
          <w:rFonts w:ascii="Times New Roman" w:hAnsi="Times New Roman"/>
          <w:color w:val="000000" w:themeColor="text1"/>
        </w:rPr>
        <w:t xml:space="preserve">zgodną z rekomendacjami WCAG2.1 na poziomie AAA – dostęp możliwy po zalogowaniu, bezpiecznym protokołem </w:t>
      </w:r>
      <w:proofErr w:type="spellStart"/>
      <w:r w:rsidR="000D62BB" w:rsidRPr="0021588E">
        <w:rPr>
          <w:rFonts w:ascii="Times New Roman" w:hAnsi="Times New Roman"/>
          <w:color w:val="000000" w:themeColor="text1"/>
        </w:rPr>
        <w:t>https</w:t>
      </w:r>
      <w:proofErr w:type="spellEnd"/>
      <w:r w:rsidR="000D62BB" w:rsidRPr="0021588E">
        <w:rPr>
          <w:rFonts w:ascii="Times New Roman" w:hAnsi="Times New Roman"/>
          <w:color w:val="000000" w:themeColor="text1"/>
        </w:rPr>
        <w:t>,</w:t>
      </w:r>
    </w:p>
    <w:p w14:paraId="45B2A3A6" w14:textId="7A5C2B17" w:rsidR="000D62BB" w:rsidRPr="0021588E" w:rsidRDefault="00CB37B9" w:rsidP="00584A22">
      <w:pPr>
        <w:pStyle w:val="Akapitzlist"/>
        <w:numPr>
          <w:ilvl w:val="0"/>
          <w:numId w:val="15"/>
        </w:numPr>
        <w:autoSpaceDE w:val="0"/>
        <w:autoSpaceDN w:val="0"/>
        <w:adjustRightInd w:val="0"/>
        <w:spacing w:line="276" w:lineRule="auto"/>
        <w:ind w:left="709"/>
        <w:jc w:val="both"/>
        <w:rPr>
          <w:rFonts w:ascii="Times New Roman" w:hAnsi="Times New Roman"/>
          <w:color w:val="000000" w:themeColor="text1"/>
        </w:rPr>
      </w:pPr>
      <w:r w:rsidRPr="0021588E">
        <w:rPr>
          <w:rFonts w:ascii="Times New Roman" w:hAnsi="Times New Roman"/>
          <w:color w:val="000000" w:themeColor="text1"/>
        </w:rPr>
        <w:t xml:space="preserve">musi </w:t>
      </w:r>
      <w:proofErr w:type="spellStart"/>
      <w:r w:rsidR="000D62BB" w:rsidRPr="0021588E">
        <w:rPr>
          <w:rFonts w:ascii="Times New Roman" w:hAnsi="Times New Roman"/>
          <w:color w:val="000000" w:themeColor="text1"/>
        </w:rPr>
        <w:t>udostępniania</w:t>
      </w:r>
      <w:r w:rsidRPr="0021588E">
        <w:rPr>
          <w:rFonts w:ascii="Times New Roman" w:hAnsi="Times New Roman"/>
          <w:color w:val="000000" w:themeColor="text1"/>
        </w:rPr>
        <w:t>ć</w:t>
      </w:r>
      <w:proofErr w:type="spellEnd"/>
      <w:r w:rsidR="000D62BB" w:rsidRPr="0021588E">
        <w:rPr>
          <w:rFonts w:ascii="Times New Roman" w:hAnsi="Times New Roman"/>
          <w:color w:val="000000" w:themeColor="text1"/>
        </w:rPr>
        <w:t xml:space="preserve"> użytkownikom informacji audio i tekstowych wprowadzonych poprzez panel zarządzania, w przynajmniej 7 wersjach językowych: polskiej, angielskiej, niemieckiej, francuskiej, hiszpańskiej, ukraińskiej i rosyjskiej, użytkownicy mają możliwość wyboru języka podstawowego oraz języka rezerwowego, w którym otrzymają informacje w przypadku braku informacji w języku podstawowym,</w:t>
      </w:r>
    </w:p>
    <w:p w14:paraId="713CE84D" w14:textId="68C60737" w:rsidR="000D62BB" w:rsidRPr="0021588E" w:rsidRDefault="000D62BB" w:rsidP="00584A22">
      <w:pPr>
        <w:pStyle w:val="Akapitzlist"/>
        <w:numPr>
          <w:ilvl w:val="0"/>
          <w:numId w:val="15"/>
        </w:numPr>
        <w:autoSpaceDE w:val="0"/>
        <w:autoSpaceDN w:val="0"/>
        <w:adjustRightInd w:val="0"/>
        <w:spacing w:line="276" w:lineRule="auto"/>
        <w:ind w:left="709"/>
        <w:jc w:val="both"/>
        <w:rPr>
          <w:rFonts w:ascii="Times New Roman" w:hAnsi="Times New Roman"/>
          <w:color w:val="000000" w:themeColor="text1"/>
        </w:rPr>
      </w:pPr>
      <w:r w:rsidRPr="0021588E">
        <w:rPr>
          <w:rFonts w:ascii="Times New Roman" w:hAnsi="Times New Roman"/>
          <w:color w:val="000000" w:themeColor="text1"/>
        </w:rPr>
        <w:t>wbudowane narzędzie generowania komunikatów głosowych mechanizmem TTS (</w:t>
      </w:r>
      <w:proofErr w:type="spellStart"/>
      <w:r w:rsidRPr="0021588E">
        <w:rPr>
          <w:rFonts w:ascii="Times New Roman" w:hAnsi="Times New Roman"/>
          <w:color w:val="000000" w:themeColor="text1"/>
        </w:rPr>
        <w:t>text</w:t>
      </w:r>
      <w:proofErr w:type="spellEnd"/>
      <w:r w:rsidRPr="0021588E">
        <w:rPr>
          <w:rFonts w:ascii="Times New Roman" w:hAnsi="Times New Roman"/>
          <w:color w:val="000000" w:themeColor="text1"/>
        </w:rPr>
        <w:t xml:space="preserve"> to </w:t>
      </w:r>
      <w:r w:rsidR="00B009B4">
        <w:rPr>
          <w:rFonts w:ascii="Times New Roman" w:hAnsi="Times New Roman"/>
          <w:color w:val="000000" w:themeColor="text1"/>
        </w:rPr>
        <w:br/>
      </w:r>
      <w:proofErr w:type="spellStart"/>
      <w:r w:rsidRPr="0021588E">
        <w:rPr>
          <w:rFonts w:ascii="Times New Roman" w:hAnsi="Times New Roman"/>
          <w:color w:val="000000" w:themeColor="text1"/>
        </w:rPr>
        <w:t>speach</w:t>
      </w:r>
      <w:proofErr w:type="spellEnd"/>
      <w:r w:rsidRPr="0021588E">
        <w:rPr>
          <w:rFonts w:ascii="Times New Roman" w:hAnsi="Times New Roman"/>
          <w:color w:val="000000" w:themeColor="text1"/>
        </w:rPr>
        <w:t>) we wszystkich wersjach językowych, dając możliwość wyboru przynajmniej dwóch wariantów głosu w każdym języku,</w:t>
      </w:r>
    </w:p>
    <w:p w14:paraId="48A8B960" w14:textId="77777777" w:rsidR="000D62BB" w:rsidRPr="0021588E" w:rsidRDefault="000D62BB" w:rsidP="00584A22">
      <w:pPr>
        <w:pStyle w:val="Akapitzlist"/>
        <w:numPr>
          <w:ilvl w:val="0"/>
          <w:numId w:val="15"/>
        </w:numPr>
        <w:autoSpaceDE w:val="0"/>
        <w:autoSpaceDN w:val="0"/>
        <w:adjustRightInd w:val="0"/>
        <w:spacing w:line="276" w:lineRule="auto"/>
        <w:ind w:left="709"/>
        <w:jc w:val="both"/>
        <w:rPr>
          <w:rFonts w:ascii="Times New Roman" w:hAnsi="Times New Roman"/>
          <w:color w:val="000000" w:themeColor="text1"/>
        </w:rPr>
      </w:pPr>
      <w:r w:rsidRPr="0021588E">
        <w:rPr>
          <w:rFonts w:ascii="Times New Roman" w:hAnsi="Times New Roman"/>
          <w:color w:val="000000" w:themeColor="text1"/>
        </w:rPr>
        <w:t>wbudowane narzędzie do automatycznego wspierania tłumaczenia opisów tekstowych z języka polskiego na wszystkie pozostałe języki z zachowaniem struktury dokumentu (formatowania),</w:t>
      </w:r>
    </w:p>
    <w:p w14:paraId="0BDC64D4" w14:textId="50C24581" w:rsidR="000D62BB" w:rsidRPr="006B367C" w:rsidRDefault="00CB37B9" w:rsidP="00584A22">
      <w:pPr>
        <w:pStyle w:val="Akapitzlist"/>
        <w:numPr>
          <w:ilvl w:val="0"/>
          <w:numId w:val="15"/>
        </w:numPr>
        <w:autoSpaceDE w:val="0"/>
        <w:autoSpaceDN w:val="0"/>
        <w:adjustRightInd w:val="0"/>
        <w:spacing w:line="276" w:lineRule="auto"/>
        <w:ind w:left="709"/>
        <w:jc w:val="both"/>
        <w:rPr>
          <w:rFonts w:ascii="Times New Roman" w:hAnsi="Times New Roman"/>
        </w:rPr>
      </w:pPr>
      <w:r w:rsidRPr="0021588E">
        <w:rPr>
          <w:rFonts w:ascii="Times New Roman" w:hAnsi="Times New Roman"/>
          <w:color w:val="000000" w:themeColor="text1"/>
        </w:rPr>
        <w:t xml:space="preserve">musi </w:t>
      </w:r>
      <w:r w:rsidR="000D62BB" w:rsidRPr="0021588E">
        <w:rPr>
          <w:rFonts w:ascii="Times New Roman" w:hAnsi="Times New Roman"/>
          <w:color w:val="000000" w:themeColor="text1"/>
        </w:rPr>
        <w:t>udostępnia</w:t>
      </w:r>
      <w:r w:rsidRPr="0021588E">
        <w:rPr>
          <w:rFonts w:ascii="Times New Roman" w:hAnsi="Times New Roman"/>
          <w:color w:val="000000" w:themeColor="text1"/>
        </w:rPr>
        <w:t>ć</w:t>
      </w:r>
      <w:r w:rsidR="000D62BB" w:rsidRPr="0021588E">
        <w:rPr>
          <w:rFonts w:ascii="Times New Roman" w:hAnsi="Times New Roman"/>
          <w:color w:val="000000" w:themeColor="text1"/>
        </w:rPr>
        <w:t xml:space="preserve"> użytkownikom informacj</w:t>
      </w:r>
      <w:r w:rsidRPr="0021588E">
        <w:rPr>
          <w:rFonts w:ascii="Times New Roman" w:hAnsi="Times New Roman"/>
          <w:color w:val="000000" w:themeColor="text1"/>
        </w:rPr>
        <w:t>e</w:t>
      </w:r>
      <w:r w:rsidR="000D62BB" w:rsidRPr="0021588E">
        <w:rPr>
          <w:rFonts w:ascii="Times New Roman" w:hAnsi="Times New Roman"/>
          <w:color w:val="000000" w:themeColor="text1"/>
        </w:rPr>
        <w:t xml:space="preserve"> profilow</w:t>
      </w:r>
      <w:r w:rsidRPr="0021588E">
        <w:rPr>
          <w:rFonts w:ascii="Times New Roman" w:hAnsi="Times New Roman"/>
          <w:color w:val="000000" w:themeColor="text1"/>
        </w:rPr>
        <w:t xml:space="preserve">ane </w:t>
      </w:r>
      <w:r w:rsidR="000D62BB" w:rsidRPr="0021588E">
        <w:rPr>
          <w:rFonts w:ascii="Times New Roman" w:hAnsi="Times New Roman"/>
          <w:color w:val="000000" w:themeColor="text1"/>
        </w:rPr>
        <w:t xml:space="preserve">pod kątem zróżnicowanych potrzeb wynikających z rodzaju </w:t>
      </w:r>
      <w:r w:rsidR="000D62BB" w:rsidRPr="006B367C">
        <w:rPr>
          <w:rFonts w:ascii="Times New Roman" w:hAnsi="Times New Roman"/>
        </w:rPr>
        <w:t>niepełnosprawności, przynajmniej dla niepełnosprawności: wzroku, słuchu i ruchowej,</w:t>
      </w:r>
    </w:p>
    <w:p w14:paraId="2114E166" w14:textId="77777777" w:rsidR="000D62BB" w:rsidRPr="006B367C" w:rsidRDefault="000D62BB" w:rsidP="00584A22">
      <w:pPr>
        <w:pStyle w:val="Akapitzlist"/>
        <w:numPr>
          <w:ilvl w:val="0"/>
          <w:numId w:val="15"/>
        </w:numPr>
        <w:autoSpaceDE w:val="0"/>
        <w:autoSpaceDN w:val="0"/>
        <w:adjustRightInd w:val="0"/>
        <w:spacing w:line="276" w:lineRule="auto"/>
        <w:ind w:left="709"/>
        <w:jc w:val="both"/>
        <w:rPr>
          <w:rFonts w:ascii="Times New Roman" w:hAnsi="Times New Roman"/>
        </w:rPr>
      </w:pPr>
      <w:r w:rsidRPr="006B367C">
        <w:rPr>
          <w:rFonts w:ascii="Times New Roman" w:hAnsi="Times New Roman"/>
        </w:rPr>
        <w:lastRenderedPageBreak/>
        <w:t xml:space="preserve">panel zarządzania umożliwiający: wybór sekwencji tonowej z zestawu liczącego 4 różnych sekwencji oraz określenia liczby jej powtórzeń, konfigurowanie głośności sygnałów audio oraz dystansu wykrywania znaczników, poznanie niektórych informacji statystycznych i diagnostycznych, przynajmniej liczby aktywacji funkcji audio znaczników oraz stanu ich baterii), generowanie kodów QR oraz adresów do zaprogramowania w </w:t>
      </w:r>
      <w:proofErr w:type="spellStart"/>
      <w:r w:rsidRPr="006B367C">
        <w:rPr>
          <w:rFonts w:ascii="Times New Roman" w:hAnsi="Times New Roman"/>
        </w:rPr>
        <w:t>tagach</w:t>
      </w:r>
      <w:proofErr w:type="spellEnd"/>
      <w:r w:rsidRPr="006B367C">
        <w:rPr>
          <w:rFonts w:ascii="Times New Roman" w:hAnsi="Times New Roman"/>
        </w:rPr>
        <w:t xml:space="preserve"> NFC, poprzez które udostępnia treści opisowe lokalizacji, tożsame z treściami udostępnianymi przez aplikację natywną systemu,</w:t>
      </w:r>
    </w:p>
    <w:p w14:paraId="3917CB5D" w14:textId="77777777" w:rsidR="000D62BB" w:rsidRPr="006B367C" w:rsidRDefault="000D62BB" w:rsidP="00584A22">
      <w:pPr>
        <w:pStyle w:val="Akapitzlist"/>
        <w:numPr>
          <w:ilvl w:val="0"/>
          <w:numId w:val="15"/>
        </w:numPr>
        <w:autoSpaceDE w:val="0"/>
        <w:autoSpaceDN w:val="0"/>
        <w:adjustRightInd w:val="0"/>
        <w:spacing w:line="276" w:lineRule="auto"/>
        <w:ind w:left="709"/>
        <w:jc w:val="both"/>
        <w:rPr>
          <w:rFonts w:ascii="Times New Roman" w:hAnsi="Times New Roman"/>
        </w:rPr>
      </w:pPr>
      <w:r w:rsidRPr="006B367C">
        <w:rPr>
          <w:rFonts w:ascii="Times New Roman" w:hAnsi="Times New Roman"/>
        </w:rPr>
        <w:t>aplikację mobilną, dla przynajmniej jednego z wymienionych systemów operacyjnych (IOS, Android) posiadającą funkcjonalność umożliwiającą pełną synchronizację danych w urządzeniach (znacznikach elektronicznych) przeznaczoną np. do wymiany komunikatów głosowych wypowiadanych przez znaczniki, umożliwiającą wyszukiwanie i przeglądanie wszystkich lokalizacji znaczników systemu, również tych nienależących do Zamawiającego, udostępniając w nich zawarte opisy przestrzeni, podając odległość i wskazując kierunek do poszczególnych lokalizacji (wskazanie kierunku do lokalizacji powinno być realizowane przez aplikację mobilną na zasadzie kompasu zorientowanego na wybrany punkt, dla urządzeń instalowanych we wnętrzach, wskazanie to powinno dotyczyć najdogodniejszego wejścia do obiekt),</w:t>
      </w:r>
    </w:p>
    <w:p w14:paraId="60E1894C" w14:textId="38BB2E35" w:rsidR="000D62BB" w:rsidRPr="006B367C" w:rsidRDefault="00CB37B9" w:rsidP="00584A22">
      <w:pPr>
        <w:pStyle w:val="Akapitzlist"/>
        <w:numPr>
          <w:ilvl w:val="0"/>
          <w:numId w:val="15"/>
        </w:numPr>
        <w:autoSpaceDE w:val="0"/>
        <w:autoSpaceDN w:val="0"/>
        <w:adjustRightInd w:val="0"/>
        <w:spacing w:line="276" w:lineRule="auto"/>
        <w:ind w:left="709"/>
        <w:jc w:val="both"/>
        <w:rPr>
          <w:rFonts w:ascii="Times New Roman" w:hAnsi="Times New Roman"/>
        </w:rPr>
      </w:pPr>
      <w:r>
        <w:rPr>
          <w:rFonts w:ascii="Times New Roman" w:hAnsi="Times New Roman"/>
        </w:rPr>
        <w:t xml:space="preserve">musi </w:t>
      </w:r>
      <w:r w:rsidR="000D62BB" w:rsidRPr="006B367C">
        <w:rPr>
          <w:rFonts w:ascii="Times New Roman" w:hAnsi="Times New Roman"/>
        </w:rPr>
        <w:t>udostępniania treści opisujących lokalizację zawierających strukturę dokumentu (nagłówki, paragrafy itp.), łącza do stron internetowych itp., wprowadzanych poprzez panel zarządzania, z aplikacją mobilną mającą możliwość formatowania zgodne ze standardem HTM. Wymagana jest możliwość dzielenia opisów na fragmenty, do których przejścia wykonywane są poprzez łącza w opisach,</w:t>
      </w:r>
    </w:p>
    <w:p w14:paraId="475D12A2" w14:textId="77777777" w:rsidR="000D62BB" w:rsidRPr="006B367C" w:rsidRDefault="000D62BB" w:rsidP="00584A22">
      <w:pPr>
        <w:pStyle w:val="Akapitzlist"/>
        <w:numPr>
          <w:ilvl w:val="0"/>
          <w:numId w:val="15"/>
        </w:numPr>
        <w:autoSpaceDE w:val="0"/>
        <w:autoSpaceDN w:val="0"/>
        <w:adjustRightInd w:val="0"/>
        <w:spacing w:line="276" w:lineRule="auto"/>
        <w:ind w:left="709"/>
        <w:jc w:val="both"/>
        <w:rPr>
          <w:rFonts w:ascii="Times New Roman" w:hAnsi="Times New Roman"/>
        </w:rPr>
      </w:pPr>
      <w:r w:rsidRPr="006B367C">
        <w:rPr>
          <w:rFonts w:ascii="Times New Roman" w:hAnsi="Times New Roman"/>
        </w:rPr>
        <w:t>stronę internetową systemu dającą możliwość zapoznania się z lokalizacjami wszystkich miejsc udostępnionych przez system w formie graficznej (mapy) oraz tekstowej, na stronie internetowej wymagana jest dostępna tekstowa wyszukiwarka lokalizacji,</w:t>
      </w:r>
    </w:p>
    <w:p w14:paraId="58A0AB83" w14:textId="02C4D02F" w:rsidR="000D62BB" w:rsidRDefault="000D62BB" w:rsidP="00584A22">
      <w:pPr>
        <w:pStyle w:val="Akapitzlist"/>
        <w:numPr>
          <w:ilvl w:val="0"/>
          <w:numId w:val="15"/>
        </w:numPr>
        <w:autoSpaceDE w:val="0"/>
        <w:autoSpaceDN w:val="0"/>
        <w:adjustRightInd w:val="0"/>
        <w:spacing w:line="276" w:lineRule="auto"/>
        <w:ind w:left="709"/>
        <w:jc w:val="both"/>
        <w:rPr>
          <w:rFonts w:ascii="Times New Roman" w:hAnsi="Times New Roman"/>
        </w:rPr>
      </w:pPr>
      <w:r w:rsidRPr="006B367C">
        <w:rPr>
          <w:rFonts w:ascii="Times New Roman" w:hAnsi="Times New Roman"/>
        </w:rPr>
        <w:t>kompatybilne urządzenia realizujące funkcje dodatkowe, obsługiwane przez aplikację mobilną oraz aktywatory, konfigurowane poprzez panel zarządzania, takimi funkcjami mogą być np. „zdalne przyciski”</w:t>
      </w:r>
      <w:r w:rsidR="0021588E">
        <w:rPr>
          <w:rFonts w:ascii="Times New Roman" w:hAnsi="Times New Roman"/>
        </w:rPr>
        <w:t>,</w:t>
      </w:r>
      <w:r w:rsidRPr="006B367C">
        <w:rPr>
          <w:rFonts w:ascii="Times New Roman" w:hAnsi="Times New Roman"/>
        </w:rPr>
        <w:t xml:space="preserve"> aby osoby niewidome nie musiały ich odnajdywać organoleptycznie lub urządzenia uruchamiające siłowniki otwierające drzwi itp., o które w przyszłości Zamawiający może rozbudować system.</w:t>
      </w:r>
    </w:p>
    <w:p w14:paraId="7B630F58" w14:textId="734B723E" w:rsidR="00961AF3" w:rsidRDefault="009861FE" w:rsidP="00584A22">
      <w:pPr>
        <w:pStyle w:val="Akapitzlist"/>
        <w:numPr>
          <w:ilvl w:val="0"/>
          <w:numId w:val="15"/>
        </w:numPr>
        <w:autoSpaceDE w:val="0"/>
        <w:autoSpaceDN w:val="0"/>
        <w:adjustRightInd w:val="0"/>
        <w:spacing w:line="276" w:lineRule="auto"/>
        <w:ind w:left="709"/>
        <w:jc w:val="both"/>
        <w:rPr>
          <w:rFonts w:ascii="Times New Roman" w:hAnsi="Times New Roman"/>
          <w:sz w:val="22"/>
          <w:szCs w:val="22"/>
        </w:rPr>
      </w:pPr>
      <w:r w:rsidRPr="00F24520">
        <w:rPr>
          <w:rFonts w:ascii="Times New Roman" w:hAnsi="Times New Roman"/>
          <w:sz w:val="22"/>
          <w:szCs w:val="22"/>
        </w:rPr>
        <w:t xml:space="preserve">System zarządzania treścią musi gwarantować Zamawiającemu pełną niezależność w zakresie edycji komunikatów głosowych oraz konfiguracji znaczników bez konieczności każdorazowego angażowania Wykonawcy lub ponoszenia dodatkowych opłat licencyjnych. Wszelkie API </w:t>
      </w:r>
      <w:r w:rsidR="00AC6CC1" w:rsidRPr="00F24520">
        <w:rPr>
          <w:rFonts w:ascii="Times New Roman" w:hAnsi="Times New Roman"/>
          <w:sz w:val="22"/>
          <w:szCs w:val="22"/>
        </w:rPr>
        <w:t xml:space="preserve">(z ang. </w:t>
      </w:r>
      <w:r w:rsidR="00AC6CC1" w:rsidRPr="00F24520">
        <w:rPr>
          <w:rFonts w:ascii="Times New Roman" w:hAnsi="Times New Roman"/>
          <w:i/>
          <w:iCs/>
          <w:sz w:val="22"/>
          <w:szCs w:val="22"/>
        </w:rPr>
        <w:t>Application Programming Interface</w:t>
      </w:r>
      <w:r w:rsidR="00AC6CC1" w:rsidRPr="00F24520">
        <w:rPr>
          <w:rFonts w:ascii="Times New Roman" w:hAnsi="Times New Roman"/>
          <w:sz w:val="22"/>
          <w:szCs w:val="22"/>
        </w:rPr>
        <w:t xml:space="preserve"> – Interfejs Programowania Aplikacji) </w:t>
      </w:r>
      <w:r w:rsidRPr="00F24520">
        <w:rPr>
          <w:rFonts w:ascii="Times New Roman" w:hAnsi="Times New Roman"/>
          <w:sz w:val="22"/>
          <w:szCs w:val="22"/>
        </w:rPr>
        <w:t>systemu muszą być w pełni udokumentowane i udostępnione Zamawiającemu, aby umożliwić przyszłą integrację z innymi systemami budynkowymi.</w:t>
      </w:r>
    </w:p>
    <w:p w14:paraId="306AA751" w14:textId="03CEC2D7" w:rsidR="00231B4B" w:rsidRPr="00E72369" w:rsidRDefault="00231B4B" w:rsidP="00584A22">
      <w:pPr>
        <w:pStyle w:val="Akapitzlist"/>
        <w:numPr>
          <w:ilvl w:val="0"/>
          <w:numId w:val="15"/>
        </w:numPr>
        <w:autoSpaceDE w:val="0"/>
        <w:autoSpaceDN w:val="0"/>
        <w:adjustRightInd w:val="0"/>
        <w:spacing w:line="276" w:lineRule="auto"/>
        <w:ind w:left="709"/>
        <w:jc w:val="both"/>
        <w:rPr>
          <w:rFonts w:ascii="Times New Roman" w:hAnsi="Times New Roman"/>
          <w:sz w:val="22"/>
          <w:szCs w:val="22"/>
        </w:rPr>
      </w:pPr>
      <w:r w:rsidRPr="00231B4B">
        <w:rPr>
          <w:rFonts w:ascii="Times New Roman" w:hAnsi="Times New Roman"/>
        </w:rPr>
        <w:t xml:space="preserve">Znaczniki systemu nawigacji należy montować w bezpośrednim sąsiedztwie </w:t>
      </w:r>
      <w:proofErr w:type="spellStart"/>
      <w:r w:rsidRPr="00231B4B">
        <w:rPr>
          <w:rFonts w:ascii="Times New Roman" w:hAnsi="Times New Roman"/>
        </w:rPr>
        <w:t>tyfloplanów</w:t>
      </w:r>
      <w:proofErr w:type="spellEnd"/>
      <w:r w:rsidRPr="00231B4B">
        <w:rPr>
          <w:rFonts w:ascii="Times New Roman" w:hAnsi="Times New Roman"/>
        </w:rPr>
        <w:t xml:space="preserve"> (np. </w:t>
      </w:r>
      <w:r w:rsidRPr="00E72369">
        <w:rPr>
          <w:rFonts w:ascii="Times New Roman" w:hAnsi="Times New Roman"/>
        </w:rPr>
        <w:t xml:space="preserve">nad </w:t>
      </w:r>
      <w:proofErr w:type="spellStart"/>
      <w:r w:rsidRPr="00E72369">
        <w:rPr>
          <w:rFonts w:ascii="Times New Roman" w:hAnsi="Times New Roman"/>
        </w:rPr>
        <w:t>tyfloplanem</w:t>
      </w:r>
      <w:proofErr w:type="spellEnd"/>
      <w:r w:rsidRPr="00E72369">
        <w:rPr>
          <w:rFonts w:ascii="Times New Roman" w:hAnsi="Times New Roman"/>
        </w:rPr>
        <w:t xml:space="preserve">). Montaż urządzeń nie może powodować uszkodzenia </w:t>
      </w:r>
      <w:proofErr w:type="spellStart"/>
      <w:r w:rsidRPr="00E72369">
        <w:rPr>
          <w:rFonts w:ascii="Times New Roman" w:hAnsi="Times New Roman"/>
        </w:rPr>
        <w:t>tyfloplanów</w:t>
      </w:r>
      <w:proofErr w:type="spellEnd"/>
      <w:r w:rsidRPr="00E72369">
        <w:rPr>
          <w:rFonts w:ascii="Times New Roman" w:hAnsi="Times New Roman"/>
        </w:rPr>
        <w:t xml:space="preserve"> ani </w:t>
      </w:r>
      <w:r w:rsidRPr="00E72369">
        <w:rPr>
          <w:rFonts w:ascii="Times New Roman" w:hAnsi="Times New Roman"/>
          <w:sz w:val="22"/>
          <w:szCs w:val="22"/>
        </w:rPr>
        <w:t>ograniczać ich funkcjonalności dotykowej</w:t>
      </w:r>
      <w:r w:rsidR="00E46299" w:rsidRPr="00E72369">
        <w:rPr>
          <w:rFonts w:ascii="Times New Roman" w:hAnsi="Times New Roman"/>
          <w:sz w:val="22"/>
          <w:szCs w:val="22"/>
        </w:rPr>
        <w:t>.</w:t>
      </w:r>
    </w:p>
    <w:p w14:paraId="05DE3731" w14:textId="2BE20858" w:rsidR="00E72369" w:rsidRPr="00E72369" w:rsidRDefault="00E72369" w:rsidP="00E72369">
      <w:pPr>
        <w:pStyle w:val="Akapitzlist"/>
        <w:numPr>
          <w:ilvl w:val="0"/>
          <w:numId w:val="15"/>
        </w:numPr>
        <w:autoSpaceDE w:val="0"/>
        <w:autoSpaceDN w:val="0"/>
        <w:adjustRightInd w:val="0"/>
        <w:spacing w:line="276" w:lineRule="auto"/>
        <w:ind w:left="709"/>
        <w:jc w:val="both"/>
        <w:rPr>
          <w:rFonts w:ascii="Times New Roman" w:hAnsi="Times New Roman"/>
          <w:sz w:val="22"/>
          <w:szCs w:val="22"/>
        </w:rPr>
      </w:pPr>
      <w:r w:rsidRPr="00E72369">
        <w:rPr>
          <w:rFonts w:ascii="Times New Roman" w:hAnsi="Times New Roman"/>
          <w:sz w:val="22"/>
          <w:szCs w:val="22"/>
        </w:rPr>
        <w:t>Urządzenie zasilane bateryjnie, wyposażone w komorę baterii umożliwiającą łatwą i szybką wymianę ogniw przez użytkownika bez użycia specjalistycznych narzędzi</w:t>
      </w:r>
      <w:r>
        <w:rPr>
          <w:rFonts w:ascii="Times New Roman" w:hAnsi="Times New Roman"/>
          <w:sz w:val="22"/>
          <w:szCs w:val="22"/>
        </w:rPr>
        <w:t>,</w:t>
      </w:r>
      <w:r w:rsidRPr="00E72369">
        <w:rPr>
          <w:rFonts w:ascii="Times New Roman" w:hAnsi="Times New Roman"/>
          <w:sz w:val="22"/>
          <w:szCs w:val="22"/>
        </w:rPr>
        <w:t xml:space="preserve"> z możliwością wymiany baterii.</w:t>
      </w:r>
    </w:p>
    <w:p w14:paraId="2E15655C" w14:textId="77777777" w:rsidR="00E72369" w:rsidRPr="00AD1B36" w:rsidRDefault="00E72369" w:rsidP="00E72369">
      <w:pPr>
        <w:pStyle w:val="Akapitzlist"/>
        <w:autoSpaceDE w:val="0"/>
        <w:autoSpaceDN w:val="0"/>
        <w:adjustRightInd w:val="0"/>
        <w:spacing w:line="276" w:lineRule="auto"/>
        <w:ind w:left="709"/>
        <w:jc w:val="both"/>
        <w:rPr>
          <w:rFonts w:ascii="Times New Roman" w:hAnsi="Times New Roman"/>
          <w:sz w:val="22"/>
          <w:szCs w:val="22"/>
        </w:rPr>
      </w:pPr>
    </w:p>
    <w:p w14:paraId="696C9FAA" w14:textId="77777777" w:rsidR="00AD1B36" w:rsidRPr="00AD1B36" w:rsidRDefault="00AD1B36" w:rsidP="00AD1B36">
      <w:pPr>
        <w:autoSpaceDE w:val="0"/>
        <w:autoSpaceDN w:val="0"/>
        <w:adjustRightInd w:val="0"/>
        <w:spacing w:line="276" w:lineRule="auto"/>
        <w:ind w:left="349"/>
        <w:jc w:val="both"/>
        <w:rPr>
          <w:sz w:val="22"/>
          <w:szCs w:val="22"/>
        </w:rPr>
      </w:pPr>
    </w:p>
    <w:p w14:paraId="279E6690" w14:textId="02D16DEB" w:rsidR="00917B1D" w:rsidRDefault="00917B1D" w:rsidP="00917B1D">
      <w:pPr>
        <w:pStyle w:val="Akapitzlist"/>
        <w:autoSpaceDE w:val="0"/>
        <w:autoSpaceDN w:val="0"/>
        <w:adjustRightInd w:val="0"/>
        <w:spacing w:line="360" w:lineRule="auto"/>
        <w:ind w:left="709"/>
        <w:jc w:val="both"/>
        <w:rPr>
          <w:rFonts w:ascii="Times New Roman" w:hAnsi="Times New Roman"/>
          <w:sz w:val="22"/>
          <w:szCs w:val="22"/>
        </w:rPr>
      </w:pPr>
    </w:p>
    <w:p w14:paraId="37728E6A" w14:textId="426CD830" w:rsidR="00917B1D" w:rsidRDefault="00917B1D" w:rsidP="00917B1D">
      <w:pPr>
        <w:pStyle w:val="Akapitzlist"/>
        <w:autoSpaceDE w:val="0"/>
        <w:autoSpaceDN w:val="0"/>
        <w:adjustRightInd w:val="0"/>
        <w:spacing w:line="360" w:lineRule="auto"/>
        <w:ind w:left="709"/>
        <w:jc w:val="both"/>
        <w:rPr>
          <w:rFonts w:ascii="Times New Roman" w:hAnsi="Times New Roman"/>
          <w:sz w:val="22"/>
          <w:szCs w:val="22"/>
        </w:rPr>
      </w:pPr>
    </w:p>
    <w:p w14:paraId="64AE854C" w14:textId="163CA8FA" w:rsidR="00D67CEB" w:rsidRDefault="00D67CEB" w:rsidP="00917B1D">
      <w:pPr>
        <w:pStyle w:val="Akapitzlist"/>
        <w:autoSpaceDE w:val="0"/>
        <w:autoSpaceDN w:val="0"/>
        <w:adjustRightInd w:val="0"/>
        <w:spacing w:line="360" w:lineRule="auto"/>
        <w:ind w:left="709"/>
        <w:jc w:val="both"/>
        <w:rPr>
          <w:rFonts w:ascii="Times New Roman" w:hAnsi="Times New Roman"/>
          <w:sz w:val="22"/>
          <w:szCs w:val="22"/>
        </w:rPr>
      </w:pPr>
    </w:p>
    <w:p w14:paraId="302B35AB" w14:textId="1F5EB036" w:rsidR="00D67CEB" w:rsidRDefault="00D67CEB" w:rsidP="00917B1D">
      <w:pPr>
        <w:pStyle w:val="Akapitzlist"/>
        <w:autoSpaceDE w:val="0"/>
        <w:autoSpaceDN w:val="0"/>
        <w:adjustRightInd w:val="0"/>
        <w:spacing w:line="360" w:lineRule="auto"/>
        <w:ind w:left="709"/>
        <w:jc w:val="both"/>
        <w:rPr>
          <w:rFonts w:ascii="Times New Roman" w:hAnsi="Times New Roman"/>
          <w:sz w:val="22"/>
          <w:szCs w:val="22"/>
        </w:rPr>
      </w:pPr>
    </w:p>
    <w:p w14:paraId="0E9ACE6E" w14:textId="290E7762" w:rsidR="00D67CEB" w:rsidRDefault="00D67CEB" w:rsidP="00917B1D">
      <w:pPr>
        <w:pStyle w:val="Akapitzlist"/>
        <w:autoSpaceDE w:val="0"/>
        <w:autoSpaceDN w:val="0"/>
        <w:adjustRightInd w:val="0"/>
        <w:spacing w:line="360" w:lineRule="auto"/>
        <w:ind w:left="709"/>
        <w:jc w:val="both"/>
        <w:rPr>
          <w:rFonts w:ascii="Times New Roman" w:hAnsi="Times New Roman"/>
          <w:sz w:val="22"/>
          <w:szCs w:val="22"/>
        </w:rPr>
      </w:pPr>
    </w:p>
    <w:p w14:paraId="0EC0FBBB" w14:textId="0610A0B2" w:rsidR="00917B1D" w:rsidRPr="00E778D1" w:rsidRDefault="00917B1D" w:rsidP="00E778D1">
      <w:pPr>
        <w:pStyle w:val="Akapitzlist"/>
        <w:numPr>
          <w:ilvl w:val="0"/>
          <w:numId w:val="18"/>
        </w:numPr>
        <w:ind w:left="-142" w:hanging="567"/>
        <w:rPr>
          <w:rFonts w:ascii="Times New Roman" w:hAnsi="Times New Roman"/>
          <w:b/>
          <w:bCs/>
          <w:noProof/>
        </w:rPr>
      </w:pPr>
      <w:bookmarkStart w:id="3" w:name="_Hlk234999789"/>
      <w:r w:rsidRPr="00E778D1">
        <w:rPr>
          <w:rFonts w:ascii="Times New Roman" w:hAnsi="Times New Roman"/>
          <w:b/>
          <w:bCs/>
          <w:noProof/>
        </w:rPr>
        <w:t>OFERTA CENOWA I PRZEDMIOTOWA DLA CZĘ</w:t>
      </w:r>
      <w:r w:rsidR="00E778D1">
        <w:rPr>
          <w:rFonts w:ascii="Times New Roman" w:hAnsi="Times New Roman"/>
          <w:b/>
          <w:bCs/>
          <w:noProof/>
        </w:rPr>
        <w:t>Ś</w:t>
      </w:r>
      <w:r w:rsidRPr="00E778D1">
        <w:rPr>
          <w:rFonts w:ascii="Times New Roman" w:hAnsi="Times New Roman"/>
          <w:b/>
          <w:bCs/>
          <w:noProof/>
        </w:rPr>
        <w:t xml:space="preserve">CI </w:t>
      </w:r>
      <w:r w:rsidR="004001C4" w:rsidRPr="00E778D1">
        <w:rPr>
          <w:rFonts w:ascii="Times New Roman" w:hAnsi="Times New Roman"/>
          <w:b/>
          <w:bCs/>
          <w:noProof/>
        </w:rPr>
        <w:t>2</w:t>
      </w:r>
    </w:p>
    <w:p w14:paraId="1C85DD53" w14:textId="77777777" w:rsidR="00917B1D" w:rsidRPr="00731613" w:rsidRDefault="00917B1D" w:rsidP="004001C4">
      <w:pPr>
        <w:tabs>
          <w:tab w:val="left" w:pos="903"/>
        </w:tabs>
        <w:spacing w:before="120" w:after="120"/>
        <w:ind w:left="-284"/>
        <w:rPr>
          <w:b/>
          <w:sz w:val="28"/>
          <w:szCs w:val="28"/>
        </w:rPr>
      </w:pPr>
      <w:r w:rsidRPr="00731613">
        <w:rPr>
          <w:b/>
          <w:sz w:val="28"/>
          <w:szCs w:val="28"/>
        </w:rPr>
        <w:t xml:space="preserve">Tabela </w:t>
      </w:r>
    </w:p>
    <w:tbl>
      <w:tblPr>
        <w:tblW w:w="10774" w:type="dxa"/>
        <w:tblInd w:w="-856" w:type="dxa"/>
        <w:tblLayout w:type="fixed"/>
        <w:tblCellMar>
          <w:left w:w="0" w:type="dxa"/>
          <w:right w:w="0" w:type="dxa"/>
        </w:tblCellMar>
        <w:tblLook w:val="0000" w:firstRow="0" w:lastRow="0" w:firstColumn="0" w:lastColumn="0" w:noHBand="0" w:noVBand="0"/>
      </w:tblPr>
      <w:tblGrid>
        <w:gridCol w:w="709"/>
        <w:gridCol w:w="1216"/>
        <w:gridCol w:w="1619"/>
        <w:gridCol w:w="1560"/>
        <w:gridCol w:w="1134"/>
        <w:gridCol w:w="850"/>
        <w:gridCol w:w="1617"/>
        <w:gridCol w:w="12"/>
        <w:gridCol w:w="2057"/>
      </w:tblGrid>
      <w:tr w:rsidR="00917B1D" w:rsidRPr="001F012E" w14:paraId="14C96FA5" w14:textId="77777777" w:rsidTr="005C41E4">
        <w:trPr>
          <w:trHeight w:val="14"/>
        </w:trPr>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568868F5" w14:textId="77777777" w:rsidR="00917B1D" w:rsidRPr="00F42BE0" w:rsidRDefault="00917B1D" w:rsidP="005E04DD">
            <w:pPr>
              <w:pStyle w:val="Tekstpodstawowy"/>
              <w:spacing w:after="60" w:line="320" w:lineRule="exact"/>
              <w:jc w:val="center"/>
              <w:rPr>
                <w:b/>
                <w:sz w:val="20"/>
                <w:lang w:val="pl-PL"/>
              </w:rPr>
            </w:pPr>
          </w:p>
        </w:tc>
        <w:tc>
          <w:tcPr>
            <w:tcW w:w="10065" w:type="dxa"/>
            <w:gridSpan w:val="8"/>
            <w:tcBorders>
              <w:top w:val="single" w:sz="4" w:space="0" w:color="000000"/>
              <w:left w:val="single" w:sz="4" w:space="0" w:color="000000"/>
              <w:bottom w:val="single" w:sz="4" w:space="0" w:color="000000"/>
              <w:right w:val="single" w:sz="4" w:space="0" w:color="000000"/>
            </w:tcBorders>
            <w:shd w:val="clear" w:color="auto" w:fill="D9D9D9"/>
          </w:tcPr>
          <w:p w14:paraId="4A2F547F" w14:textId="1FD4F176" w:rsidR="00917B1D" w:rsidRPr="00F42BE0" w:rsidRDefault="00917B1D" w:rsidP="005E04DD">
            <w:pPr>
              <w:pStyle w:val="Tekstpodstawowy"/>
              <w:spacing w:after="60" w:line="320" w:lineRule="exact"/>
              <w:jc w:val="center"/>
              <w:rPr>
                <w:b/>
                <w:color w:val="FF0000"/>
                <w:sz w:val="20"/>
                <w:lang w:val="pl-PL"/>
              </w:rPr>
            </w:pPr>
            <w:r w:rsidRPr="00F42BE0">
              <w:rPr>
                <w:b/>
                <w:sz w:val="20"/>
                <w:lang w:val="pl-PL"/>
              </w:rPr>
              <w:t>Oferta cenowa i przedmiotowa</w:t>
            </w:r>
            <w:r>
              <w:rPr>
                <w:b/>
                <w:sz w:val="20"/>
                <w:lang w:val="pl-PL"/>
              </w:rPr>
              <w:t xml:space="preserve"> dla Części </w:t>
            </w:r>
            <w:r w:rsidR="004001C4">
              <w:rPr>
                <w:b/>
                <w:sz w:val="20"/>
                <w:lang w:val="pl-PL"/>
              </w:rPr>
              <w:t>2</w:t>
            </w:r>
          </w:p>
        </w:tc>
      </w:tr>
      <w:tr w:rsidR="00901F2F" w:rsidRPr="001F012E" w14:paraId="754ADC05" w14:textId="77777777" w:rsidTr="005C41E4">
        <w:trPr>
          <w:trHeight w:val="1"/>
        </w:trPr>
        <w:tc>
          <w:tcPr>
            <w:tcW w:w="709" w:type="dxa"/>
            <w:tcBorders>
              <w:top w:val="single" w:sz="4" w:space="0" w:color="000000"/>
              <w:left w:val="single" w:sz="4" w:space="0" w:color="000000"/>
              <w:bottom w:val="single" w:sz="4" w:space="0" w:color="000000"/>
              <w:right w:val="single" w:sz="4" w:space="0" w:color="000000"/>
            </w:tcBorders>
            <w:vAlign w:val="center"/>
          </w:tcPr>
          <w:p w14:paraId="0ECCC8D0" w14:textId="77777777" w:rsidR="00917B1D" w:rsidRPr="00EE3314" w:rsidRDefault="00917B1D" w:rsidP="00917B1D">
            <w:pPr>
              <w:pStyle w:val="Nagwek1"/>
              <w:pBdr>
                <w:top w:val="none" w:sz="0" w:space="0" w:color="000000"/>
                <w:left w:val="none" w:sz="0" w:space="0" w:color="000000"/>
                <w:bottom w:val="none" w:sz="0" w:space="0" w:color="000000"/>
                <w:right w:val="none" w:sz="0" w:space="0" w:color="000000"/>
              </w:pBdr>
              <w:snapToGrid w:val="0"/>
              <w:spacing w:before="0" w:after="0" w:line="23" w:lineRule="atLeast"/>
              <w:jc w:val="center"/>
              <w:rPr>
                <w:rFonts w:ascii="Times New Roman" w:hAnsi="Times New Roman"/>
                <w:sz w:val="20"/>
                <w:szCs w:val="20"/>
              </w:rPr>
            </w:pPr>
            <w:r>
              <w:rPr>
                <w:rFonts w:ascii="Times New Roman" w:hAnsi="Times New Roman"/>
                <w:sz w:val="20"/>
                <w:szCs w:val="20"/>
              </w:rPr>
              <w:t>Poz.</w:t>
            </w:r>
          </w:p>
        </w:tc>
        <w:tc>
          <w:tcPr>
            <w:tcW w:w="1216" w:type="dxa"/>
            <w:tcBorders>
              <w:top w:val="single" w:sz="4" w:space="0" w:color="000000"/>
              <w:left w:val="single" w:sz="4" w:space="0" w:color="000000"/>
              <w:bottom w:val="single" w:sz="4" w:space="0" w:color="000000"/>
              <w:right w:val="single" w:sz="4" w:space="0" w:color="000000"/>
            </w:tcBorders>
            <w:vAlign w:val="center"/>
          </w:tcPr>
          <w:p w14:paraId="61408C0F" w14:textId="77777777" w:rsidR="00917B1D" w:rsidRPr="00EE3314" w:rsidRDefault="00917B1D" w:rsidP="005E04DD">
            <w:pPr>
              <w:pStyle w:val="Nagwek1"/>
              <w:pBdr>
                <w:top w:val="none" w:sz="0" w:space="0" w:color="000000"/>
                <w:left w:val="none" w:sz="0" w:space="0" w:color="000000"/>
                <w:bottom w:val="none" w:sz="0" w:space="0" w:color="000000"/>
                <w:right w:val="none" w:sz="0" w:space="0" w:color="000000"/>
              </w:pBdr>
              <w:snapToGrid w:val="0"/>
              <w:spacing w:before="0" w:after="0" w:line="23" w:lineRule="atLeast"/>
              <w:jc w:val="center"/>
              <w:rPr>
                <w:rFonts w:ascii="Times New Roman" w:hAnsi="Times New Roman"/>
                <w:b w:val="0"/>
                <w:sz w:val="20"/>
                <w:szCs w:val="20"/>
              </w:rPr>
            </w:pPr>
            <w:r w:rsidRPr="00EE3314">
              <w:rPr>
                <w:rFonts w:ascii="Times New Roman" w:hAnsi="Times New Roman"/>
                <w:sz w:val="20"/>
                <w:szCs w:val="20"/>
              </w:rPr>
              <w:t>Nazwa</w:t>
            </w:r>
          </w:p>
        </w:tc>
        <w:tc>
          <w:tcPr>
            <w:tcW w:w="1619" w:type="dxa"/>
            <w:tcBorders>
              <w:top w:val="single" w:sz="4" w:space="0" w:color="000000"/>
              <w:left w:val="single" w:sz="4" w:space="0" w:color="000000"/>
              <w:bottom w:val="single" w:sz="4" w:space="0" w:color="000000"/>
              <w:right w:val="single" w:sz="4" w:space="0" w:color="000000"/>
            </w:tcBorders>
            <w:vAlign w:val="center"/>
          </w:tcPr>
          <w:p w14:paraId="0449F3A5" w14:textId="77777777" w:rsidR="00917B1D" w:rsidRPr="00EE3314" w:rsidRDefault="00917B1D" w:rsidP="005E04DD">
            <w:pPr>
              <w:pStyle w:val="Nagwek1"/>
              <w:pBdr>
                <w:top w:val="none" w:sz="0" w:space="0" w:color="000000"/>
                <w:left w:val="none" w:sz="0" w:space="0" w:color="000000"/>
                <w:bottom w:val="none" w:sz="0" w:space="0" w:color="000000"/>
                <w:right w:val="none" w:sz="0" w:space="0" w:color="000000"/>
              </w:pBdr>
              <w:spacing w:before="0" w:after="0" w:line="23" w:lineRule="atLeast"/>
              <w:jc w:val="center"/>
              <w:rPr>
                <w:rFonts w:ascii="Times New Roman" w:hAnsi="Times New Roman"/>
                <w:sz w:val="20"/>
                <w:szCs w:val="20"/>
              </w:rPr>
            </w:pPr>
            <w:r w:rsidRPr="00EE3314">
              <w:rPr>
                <w:rFonts w:ascii="Times New Roman" w:eastAsia="Calibri" w:hAnsi="Times New Roman"/>
                <w:sz w:val="20"/>
                <w:szCs w:val="20"/>
                <w:bdr w:val="nil"/>
              </w:rPr>
              <w:t>Producent/dystrybutor</w:t>
            </w:r>
            <w:r w:rsidRPr="00EE3314">
              <w:rPr>
                <w:rFonts w:ascii="Times New Roman" w:eastAsia="Calibri" w:hAnsi="Times New Roman"/>
                <w:sz w:val="20"/>
                <w:szCs w:val="20"/>
                <w:bdr w:val="nil"/>
                <w:vertAlign w:val="superscript"/>
              </w:rPr>
              <w:t>1</w:t>
            </w:r>
            <w:r w:rsidRPr="00EE3314">
              <w:rPr>
                <w:rFonts w:ascii="Times New Roman" w:eastAsia="Calibri" w:hAnsi="Times New Roman"/>
                <w:sz w:val="20"/>
                <w:szCs w:val="20"/>
                <w:bdr w:val="nil"/>
              </w:rPr>
              <w:t xml:space="preserve"> oraz (jeśli istnieją) model/typ/symbol/nazwa/nr katalogowy oferowanego sprzętu/produktu</w:t>
            </w:r>
          </w:p>
        </w:tc>
        <w:tc>
          <w:tcPr>
            <w:tcW w:w="1560" w:type="dxa"/>
            <w:tcBorders>
              <w:top w:val="single" w:sz="4" w:space="0" w:color="000000"/>
              <w:left w:val="single" w:sz="4" w:space="0" w:color="000000"/>
              <w:bottom w:val="single" w:sz="4" w:space="0" w:color="000000"/>
              <w:right w:val="single" w:sz="4" w:space="0" w:color="000000"/>
            </w:tcBorders>
            <w:vAlign w:val="center"/>
          </w:tcPr>
          <w:p w14:paraId="2414AC67" w14:textId="77777777" w:rsidR="00917B1D" w:rsidRPr="00EE3314" w:rsidRDefault="00917B1D" w:rsidP="005E04DD">
            <w:pPr>
              <w:pStyle w:val="Nagwek1"/>
              <w:pBdr>
                <w:top w:val="none" w:sz="0" w:space="0" w:color="000000"/>
                <w:left w:val="none" w:sz="0" w:space="0" w:color="000000"/>
                <w:bottom w:val="none" w:sz="0" w:space="0" w:color="000000"/>
                <w:right w:val="none" w:sz="0" w:space="0" w:color="000000"/>
              </w:pBdr>
              <w:spacing w:before="0" w:after="0" w:line="23" w:lineRule="atLeast"/>
              <w:jc w:val="center"/>
              <w:rPr>
                <w:rFonts w:ascii="Times New Roman" w:hAnsi="Times New Roman"/>
                <w:sz w:val="20"/>
                <w:szCs w:val="20"/>
              </w:rPr>
            </w:pPr>
            <w:r w:rsidRPr="00EE3314">
              <w:rPr>
                <w:rFonts w:ascii="Times New Roman" w:hAnsi="Times New Roman"/>
                <w:sz w:val="20"/>
                <w:szCs w:val="20"/>
              </w:rPr>
              <w:t xml:space="preserve">Potwierdzam </w:t>
            </w:r>
            <w:bookmarkStart w:id="4" w:name="_Hlk110927628"/>
            <w:r w:rsidRPr="00EE3314">
              <w:rPr>
                <w:rFonts w:ascii="Times New Roman" w:hAnsi="Times New Roman"/>
                <w:sz w:val="20"/>
                <w:szCs w:val="20"/>
              </w:rPr>
              <w:t xml:space="preserve">spełnianie parametrów minimalnych wymaganych przez </w:t>
            </w:r>
            <w:bookmarkEnd w:id="4"/>
            <w:r w:rsidRPr="00EE3314">
              <w:rPr>
                <w:rFonts w:ascii="Times New Roman" w:hAnsi="Times New Roman"/>
                <w:sz w:val="20"/>
                <w:szCs w:val="20"/>
              </w:rPr>
              <w:t xml:space="preserve">Zamawiającego w </w:t>
            </w:r>
            <w:r>
              <w:rPr>
                <w:rFonts w:ascii="Times New Roman" w:hAnsi="Times New Roman"/>
                <w:sz w:val="20"/>
                <w:szCs w:val="20"/>
              </w:rPr>
              <w:t>pkt. A powyżej</w:t>
            </w:r>
          </w:p>
        </w:tc>
        <w:tc>
          <w:tcPr>
            <w:tcW w:w="1134" w:type="dxa"/>
            <w:tcBorders>
              <w:top w:val="single" w:sz="4" w:space="0" w:color="000000"/>
              <w:left w:val="single" w:sz="4" w:space="0" w:color="000000"/>
              <w:bottom w:val="single" w:sz="4" w:space="0" w:color="000000"/>
              <w:right w:val="single" w:sz="4" w:space="0" w:color="000000"/>
            </w:tcBorders>
            <w:vAlign w:val="center"/>
          </w:tcPr>
          <w:p w14:paraId="4826AC61" w14:textId="77777777" w:rsidR="00917B1D" w:rsidRPr="00EE3314" w:rsidRDefault="00917B1D" w:rsidP="005E04DD">
            <w:pPr>
              <w:pStyle w:val="Nagwek1"/>
              <w:pBdr>
                <w:top w:val="none" w:sz="0" w:space="0" w:color="000000"/>
                <w:left w:val="none" w:sz="0" w:space="0" w:color="000000"/>
                <w:bottom w:val="none" w:sz="0" w:space="0" w:color="000000"/>
                <w:right w:val="none" w:sz="0" w:space="0" w:color="000000"/>
              </w:pBdr>
              <w:spacing w:before="0" w:after="0" w:line="23" w:lineRule="atLeast"/>
              <w:jc w:val="center"/>
              <w:rPr>
                <w:rFonts w:ascii="Times New Roman" w:hAnsi="Times New Roman"/>
                <w:sz w:val="20"/>
                <w:szCs w:val="20"/>
                <w:highlight w:val="red"/>
              </w:rPr>
            </w:pPr>
          </w:p>
          <w:p w14:paraId="0ED3D3FF" w14:textId="77777777" w:rsidR="00917B1D" w:rsidRPr="00EE3314" w:rsidRDefault="00917B1D" w:rsidP="005E04DD">
            <w:pPr>
              <w:pStyle w:val="Nagwek1"/>
              <w:pBdr>
                <w:top w:val="none" w:sz="0" w:space="0" w:color="000000"/>
                <w:left w:val="none" w:sz="0" w:space="0" w:color="000000"/>
                <w:bottom w:val="none" w:sz="0" w:space="0" w:color="000000"/>
                <w:right w:val="none" w:sz="0" w:space="0" w:color="000000"/>
              </w:pBdr>
              <w:spacing w:before="0" w:after="0" w:line="23" w:lineRule="atLeast"/>
              <w:jc w:val="center"/>
              <w:rPr>
                <w:rFonts w:ascii="Times New Roman" w:hAnsi="Times New Roman"/>
                <w:sz w:val="20"/>
                <w:szCs w:val="20"/>
              </w:rPr>
            </w:pPr>
            <w:r w:rsidRPr="00EE3314">
              <w:rPr>
                <w:rFonts w:ascii="Times New Roman" w:hAnsi="Times New Roman"/>
                <w:sz w:val="20"/>
                <w:szCs w:val="20"/>
              </w:rPr>
              <w:t>Jednostka</w:t>
            </w:r>
          </w:p>
          <w:p w14:paraId="6F78A291" w14:textId="77777777" w:rsidR="00917B1D" w:rsidRPr="00EE3314" w:rsidRDefault="00917B1D" w:rsidP="005E04DD">
            <w:pPr>
              <w:pStyle w:val="Nagwek1"/>
              <w:pBdr>
                <w:top w:val="none" w:sz="0" w:space="0" w:color="000000"/>
                <w:left w:val="none" w:sz="0" w:space="0" w:color="000000"/>
                <w:bottom w:val="none" w:sz="0" w:space="0" w:color="000000"/>
                <w:right w:val="none" w:sz="0" w:space="0" w:color="000000"/>
              </w:pBdr>
              <w:spacing w:before="0" w:after="0" w:line="23" w:lineRule="atLeast"/>
              <w:jc w:val="center"/>
              <w:rPr>
                <w:rFonts w:ascii="Times New Roman" w:hAnsi="Times New Roman"/>
                <w:sz w:val="20"/>
                <w:szCs w:val="20"/>
                <w:highlight w:val="red"/>
              </w:rPr>
            </w:pPr>
            <w:r w:rsidRPr="00EE3314">
              <w:rPr>
                <w:rFonts w:ascii="Times New Roman" w:hAnsi="Times New Roman"/>
                <w:sz w:val="20"/>
                <w:szCs w:val="20"/>
              </w:rPr>
              <w:t>miary</w:t>
            </w:r>
          </w:p>
        </w:tc>
        <w:tc>
          <w:tcPr>
            <w:tcW w:w="850" w:type="dxa"/>
            <w:tcBorders>
              <w:top w:val="single" w:sz="4" w:space="0" w:color="000000"/>
              <w:left w:val="single" w:sz="4" w:space="0" w:color="000000"/>
              <w:bottom w:val="single" w:sz="4" w:space="0" w:color="000000"/>
            </w:tcBorders>
            <w:vAlign w:val="center"/>
          </w:tcPr>
          <w:p w14:paraId="02019914" w14:textId="77777777" w:rsidR="00917B1D" w:rsidRPr="00EE3314" w:rsidRDefault="00917B1D" w:rsidP="005E04DD">
            <w:pPr>
              <w:jc w:val="center"/>
              <w:rPr>
                <w:b/>
                <w:sz w:val="20"/>
                <w:szCs w:val="20"/>
              </w:rPr>
            </w:pPr>
            <w:r w:rsidRPr="00EE3314">
              <w:rPr>
                <w:b/>
                <w:sz w:val="20"/>
                <w:szCs w:val="20"/>
              </w:rPr>
              <w:t>Liczba</w:t>
            </w:r>
          </w:p>
        </w:tc>
        <w:tc>
          <w:tcPr>
            <w:tcW w:w="1617" w:type="dxa"/>
            <w:tcBorders>
              <w:top w:val="single" w:sz="4" w:space="0" w:color="000000"/>
              <w:left w:val="single" w:sz="4" w:space="0" w:color="000000"/>
              <w:bottom w:val="single" w:sz="4" w:space="0" w:color="000000"/>
            </w:tcBorders>
            <w:vAlign w:val="center"/>
          </w:tcPr>
          <w:p w14:paraId="125A463F" w14:textId="77777777" w:rsidR="00917B1D" w:rsidRPr="00D642FB" w:rsidRDefault="00917B1D" w:rsidP="005E04DD">
            <w:pPr>
              <w:pStyle w:val="Nagwek"/>
              <w:pBdr>
                <w:top w:val="none" w:sz="0" w:space="0" w:color="000000"/>
                <w:left w:val="none" w:sz="0" w:space="0" w:color="000000"/>
                <w:bottom w:val="none" w:sz="0" w:space="0" w:color="000000"/>
                <w:right w:val="none" w:sz="0" w:space="0" w:color="000000"/>
              </w:pBdr>
              <w:spacing w:line="23" w:lineRule="atLeast"/>
              <w:jc w:val="center"/>
              <w:rPr>
                <w:b/>
                <w:bCs/>
                <w:sz w:val="20"/>
                <w:szCs w:val="20"/>
              </w:rPr>
            </w:pPr>
            <w:r w:rsidRPr="00D642FB">
              <w:rPr>
                <w:b/>
                <w:bCs/>
                <w:sz w:val="20"/>
                <w:szCs w:val="20"/>
              </w:rPr>
              <w:t>Cena jednostkowa brutto</w:t>
            </w:r>
          </w:p>
          <w:p w14:paraId="2C459849" w14:textId="77777777" w:rsidR="00917B1D" w:rsidRPr="00EE3314" w:rsidRDefault="00917B1D" w:rsidP="005E04DD">
            <w:pPr>
              <w:pStyle w:val="Nagwek"/>
              <w:pBdr>
                <w:top w:val="none" w:sz="0" w:space="0" w:color="000000"/>
                <w:left w:val="none" w:sz="0" w:space="0" w:color="000000"/>
                <w:bottom w:val="none" w:sz="0" w:space="0" w:color="000000"/>
                <w:right w:val="none" w:sz="0" w:space="0" w:color="000000"/>
              </w:pBdr>
              <w:spacing w:line="23" w:lineRule="atLeast"/>
              <w:jc w:val="center"/>
              <w:rPr>
                <w:sz w:val="20"/>
                <w:szCs w:val="20"/>
              </w:rPr>
            </w:pPr>
            <w:r w:rsidRPr="00EE3314">
              <w:rPr>
                <w:sz w:val="20"/>
                <w:szCs w:val="20"/>
              </w:rPr>
              <w:t xml:space="preserve"> [w PLN]</w:t>
            </w:r>
          </w:p>
        </w:tc>
        <w:tc>
          <w:tcPr>
            <w:tcW w:w="2069" w:type="dxa"/>
            <w:gridSpan w:val="2"/>
            <w:tcBorders>
              <w:top w:val="single" w:sz="4" w:space="0" w:color="000000"/>
              <w:left w:val="single" w:sz="4" w:space="0" w:color="000000"/>
              <w:bottom w:val="single" w:sz="4" w:space="0" w:color="000000"/>
              <w:right w:val="single" w:sz="4" w:space="0" w:color="000000"/>
            </w:tcBorders>
            <w:vAlign w:val="center"/>
          </w:tcPr>
          <w:p w14:paraId="04EFF83F" w14:textId="77777777" w:rsidR="00917B1D" w:rsidRPr="00A61444" w:rsidRDefault="00917B1D" w:rsidP="005E04DD">
            <w:pPr>
              <w:spacing w:line="276" w:lineRule="auto"/>
              <w:jc w:val="center"/>
              <w:rPr>
                <w:sz w:val="20"/>
                <w:szCs w:val="20"/>
              </w:rPr>
            </w:pPr>
            <w:r w:rsidRPr="00A61444">
              <w:rPr>
                <w:b/>
                <w:bCs/>
                <w:color w:val="000000"/>
                <w:sz w:val="20"/>
                <w:szCs w:val="20"/>
                <w:lang w:val="de-DE"/>
              </w:rPr>
              <w:t>WARTOŚĆ BRUTTO</w:t>
            </w:r>
          </w:p>
          <w:p w14:paraId="0513468E" w14:textId="77777777" w:rsidR="00917B1D" w:rsidRPr="00A61444" w:rsidRDefault="00917B1D" w:rsidP="005E04DD">
            <w:pPr>
              <w:spacing w:line="276" w:lineRule="auto"/>
              <w:jc w:val="center"/>
              <w:rPr>
                <w:sz w:val="20"/>
                <w:szCs w:val="20"/>
              </w:rPr>
            </w:pPr>
            <w:r w:rsidRPr="00A61444">
              <w:rPr>
                <w:b/>
                <w:bCs/>
                <w:color w:val="000000"/>
                <w:sz w:val="20"/>
                <w:szCs w:val="20"/>
                <w:lang w:val="de-DE"/>
              </w:rPr>
              <w:t>(</w:t>
            </w:r>
            <w:proofErr w:type="spellStart"/>
            <w:r w:rsidRPr="00A61444">
              <w:rPr>
                <w:b/>
                <w:bCs/>
                <w:color w:val="000000"/>
                <w:sz w:val="20"/>
                <w:szCs w:val="20"/>
                <w:lang w:val="de-DE"/>
              </w:rPr>
              <w:t>cena</w:t>
            </w:r>
            <w:proofErr w:type="spellEnd"/>
            <w:r w:rsidRPr="00A61444">
              <w:rPr>
                <w:b/>
                <w:bCs/>
                <w:color w:val="000000"/>
                <w:sz w:val="20"/>
                <w:szCs w:val="20"/>
                <w:lang w:val="de-DE"/>
              </w:rPr>
              <w:t xml:space="preserve"> </w:t>
            </w:r>
            <w:proofErr w:type="spellStart"/>
            <w:r w:rsidRPr="00A61444">
              <w:rPr>
                <w:b/>
                <w:bCs/>
                <w:color w:val="000000"/>
                <w:sz w:val="20"/>
                <w:szCs w:val="20"/>
                <w:lang w:val="de-DE"/>
              </w:rPr>
              <w:t>jednostkowa</w:t>
            </w:r>
            <w:proofErr w:type="spellEnd"/>
            <w:r w:rsidRPr="00A61444">
              <w:rPr>
                <w:b/>
                <w:bCs/>
                <w:color w:val="000000"/>
                <w:sz w:val="20"/>
                <w:szCs w:val="20"/>
                <w:lang w:val="de-DE"/>
              </w:rPr>
              <w:t xml:space="preserve"> brutto x </w:t>
            </w:r>
            <w:proofErr w:type="spellStart"/>
            <w:r w:rsidRPr="00A61444">
              <w:rPr>
                <w:b/>
                <w:bCs/>
                <w:color w:val="000000"/>
                <w:sz w:val="20"/>
                <w:szCs w:val="20"/>
                <w:lang w:val="de-DE"/>
              </w:rPr>
              <w:t>liczba</w:t>
            </w:r>
            <w:proofErr w:type="spellEnd"/>
            <w:r w:rsidRPr="00A61444">
              <w:rPr>
                <w:b/>
                <w:bCs/>
                <w:color w:val="000000"/>
                <w:sz w:val="20"/>
                <w:szCs w:val="20"/>
                <w:lang w:val="de-DE"/>
              </w:rPr>
              <w:t>)</w:t>
            </w:r>
          </w:p>
          <w:p w14:paraId="4F867BDE" w14:textId="77777777" w:rsidR="00917B1D" w:rsidRPr="00EE3314" w:rsidRDefault="00917B1D" w:rsidP="005E04DD">
            <w:pPr>
              <w:pBdr>
                <w:top w:val="none" w:sz="0" w:space="0" w:color="000000"/>
                <w:left w:val="none" w:sz="0" w:space="0" w:color="000000"/>
                <w:bottom w:val="none" w:sz="0" w:space="0" w:color="000000"/>
                <w:right w:val="none" w:sz="0" w:space="0" w:color="000000"/>
              </w:pBdr>
              <w:spacing w:line="23" w:lineRule="atLeast"/>
              <w:jc w:val="center"/>
              <w:rPr>
                <w:sz w:val="20"/>
                <w:szCs w:val="20"/>
              </w:rPr>
            </w:pPr>
            <w:r w:rsidRPr="00A61444">
              <w:rPr>
                <w:b/>
                <w:bCs/>
                <w:color w:val="000000"/>
                <w:sz w:val="20"/>
                <w:szCs w:val="20"/>
                <w:lang w:val="de-DE"/>
              </w:rPr>
              <w:t>[PLN]</w:t>
            </w:r>
          </w:p>
        </w:tc>
      </w:tr>
      <w:tr w:rsidR="00917B1D" w:rsidRPr="001F012E" w14:paraId="62235CC0" w14:textId="77777777" w:rsidTr="005C41E4">
        <w:trPr>
          <w:trHeight w:val="4"/>
        </w:trPr>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53E7ACFE" w14:textId="77777777" w:rsidR="00917B1D" w:rsidRPr="00316DAE" w:rsidRDefault="00917B1D" w:rsidP="005E04DD">
            <w:pPr>
              <w:pBdr>
                <w:top w:val="none" w:sz="0" w:space="0" w:color="000000"/>
                <w:left w:val="none" w:sz="0" w:space="0" w:color="000000"/>
                <w:bottom w:val="none" w:sz="0" w:space="0" w:color="000000"/>
                <w:right w:val="none" w:sz="0" w:space="0" w:color="000000"/>
              </w:pBdr>
              <w:jc w:val="center"/>
              <w:rPr>
                <w:i/>
                <w:iCs/>
                <w:sz w:val="16"/>
                <w:szCs w:val="16"/>
              </w:rPr>
            </w:pPr>
            <w:r>
              <w:rPr>
                <w:i/>
                <w:iCs/>
                <w:sz w:val="16"/>
                <w:szCs w:val="16"/>
              </w:rPr>
              <w:t>1</w:t>
            </w:r>
          </w:p>
        </w:tc>
        <w:tc>
          <w:tcPr>
            <w:tcW w:w="1216" w:type="dxa"/>
            <w:tcBorders>
              <w:top w:val="single" w:sz="4" w:space="0" w:color="000000"/>
              <w:left w:val="single" w:sz="4" w:space="0" w:color="000000"/>
              <w:bottom w:val="single" w:sz="4" w:space="0" w:color="000000"/>
              <w:right w:val="single" w:sz="4" w:space="0" w:color="000000"/>
            </w:tcBorders>
            <w:shd w:val="clear" w:color="auto" w:fill="D9D9D9"/>
          </w:tcPr>
          <w:p w14:paraId="79E46BCE" w14:textId="77777777" w:rsidR="00917B1D" w:rsidRPr="00316DAE" w:rsidRDefault="00917B1D" w:rsidP="005E04DD">
            <w:pPr>
              <w:pBdr>
                <w:top w:val="none" w:sz="0" w:space="0" w:color="000000"/>
                <w:left w:val="none" w:sz="0" w:space="0" w:color="000000"/>
                <w:bottom w:val="none" w:sz="0" w:space="0" w:color="000000"/>
                <w:right w:val="none" w:sz="0" w:space="0" w:color="000000"/>
              </w:pBdr>
              <w:jc w:val="center"/>
              <w:rPr>
                <w:i/>
                <w:iCs/>
                <w:sz w:val="16"/>
                <w:szCs w:val="16"/>
              </w:rPr>
            </w:pPr>
            <w:r>
              <w:rPr>
                <w:i/>
                <w:iCs/>
                <w:sz w:val="16"/>
                <w:szCs w:val="16"/>
              </w:rPr>
              <w:t>2</w:t>
            </w:r>
          </w:p>
        </w:tc>
        <w:tc>
          <w:tcPr>
            <w:tcW w:w="1619" w:type="dxa"/>
            <w:tcBorders>
              <w:top w:val="single" w:sz="4" w:space="0" w:color="000000"/>
              <w:left w:val="single" w:sz="4" w:space="0" w:color="000000"/>
              <w:bottom w:val="single" w:sz="4" w:space="0" w:color="000000"/>
              <w:right w:val="single" w:sz="4" w:space="0" w:color="000000"/>
            </w:tcBorders>
            <w:shd w:val="clear" w:color="auto" w:fill="D9D9D9"/>
          </w:tcPr>
          <w:p w14:paraId="4B08AE61" w14:textId="77777777" w:rsidR="00917B1D" w:rsidRPr="00316DAE" w:rsidRDefault="00917B1D" w:rsidP="005E04DD">
            <w:pPr>
              <w:pBdr>
                <w:top w:val="none" w:sz="0" w:space="0" w:color="000000"/>
                <w:left w:val="none" w:sz="0" w:space="0" w:color="000000"/>
                <w:bottom w:val="none" w:sz="0" w:space="0" w:color="000000"/>
                <w:right w:val="none" w:sz="0" w:space="0" w:color="000000"/>
              </w:pBdr>
              <w:jc w:val="center"/>
              <w:rPr>
                <w:i/>
                <w:iCs/>
                <w:sz w:val="16"/>
                <w:szCs w:val="16"/>
              </w:rPr>
            </w:pPr>
            <w:r>
              <w:rPr>
                <w:i/>
                <w:iCs/>
                <w:sz w:val="16"/>
                <w:szCs w:val="16"/>
              </w:rPr>
              <w:t>3</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cPr>
          <w:p w14:paraId="2716927C" w14:textId="77777777" w:rsidR="00917B1D" w:rsidRPr="00316DAE" w:rsidRDefault="00917B1D" w:rsidP="005E04DD">
            <w:pPr>
              <w:pBdr>
                <w:top w:val="none" w:sz="0" w:space="0" w:color="000000"/>
                <w:left w:val="none" w:sz="0" w:space="0" w:color="000000"/>
                <w:bottom w:val="none" w:sz="0" w:space="0" w:color="000000"/>
                <w:right w:val="none" w:sz="0" w:space="0" w:color="000000"/>
              </w:pBdr>
              <w:jc w:val="center"/>
              <w:rPr>
                <w:i/>
                <w:iCs/>
                <w:sz w:val="16"/>
                <w:szCs w:val="16"/>
              </w:rPr>
            </w:pPr>
            <w:r>
              <w:rPr>
                <w:i/>
                <w:iCs/>
                <w:sz w:val="16"/>
                <w:szCs w:val="16"/>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27FE7152" w14:textId="77777777" w:rsidR="00917B1D" w:rsidRPr="00316DAE" w:rsidRDefault="00917B1D" w:rsidP="005E04DD">
            <w:pPr>
              <w:pBdr>
                <w:top w:val="none" w:sz="0" w:space="0" w:color="000000"/>
                <w:left w:val="none" w:sz="0" w:space="0" w:color="000000"/>
                <w:bottom w:val="none" w:sz="0" w:space="0" w:color="000000"/>
                <w:right w:val="none" w:sz="0" w:space="0" w:color="000000"/>
              </w:pBdr>
              <w:jc w:val="center"/>
              <w:rPr>
                <w:i/>
                <w:iCs/>
                <w:sz w:val="16"/>
                <w:szCs w:val="16"/>
              </w:rPr>
            </w:pPr>
            <w:r>
              <w:rPr>
                <w:i/>
                <w:iCs/>
                <w:sz w:val="16"/>
                <w:szCs w:val="16"/>
              </w:rPr>
              <w:t>5</w:t>
            </w:r>
          </w:p>
        </w:tc>
        <w:tc>
          <w:tcPr>
            <w:tcW w:w="850" w:type="dxa"/>
            <w:tcBorders>
              <w:top w:val="single" w:sz="4" w:space="0" w:color="000000"/>
              <w:left w:val="single" w:sz="4" w:space="0" w:color="000000"/>
              <w:bottom w:val="single" w:sz="4" w:space="0" w:color="000000"/>
            </w:tcBorders>
            <w:shd w:val="clear" w:color="auto" w:fill="D9D9D9"/>
          </w:tcPr>
          <w:p w14:paraId="674E1B32" w14:textId="77777777" w:rsidR="00917B1D" w:rsidRPr="00316DAE" w:rsidRDefault="00917B1D" w:rsidP="005E04DD">
            <w:pPr>
              <w:pBdr>
                <w:top w:val="none" w:sz="0" w:space="0" w:color="000000"/>
                <w:left w:val="none" w:sz="0" w:space="0" w:color="000000"/>
                <w:bottom w:val="none" w:sz="0" w:space="0" w:color="000000"/>
                <w:right w:val="none" w:sz="0" w:space="0" w:color="000000"/>
              </w:pBdr>
              <w:jc w:val="center"/>
              <w:rPr>
                <w:sz w:val="16"/>
                <w:szCs w:val="16"/>
              </w:rPr>
            </w:pPr>
            <w:r>
              <w:rPr>
                <w:i/>
                <w:iCs/>
                <w:sz w:val="16"/>
                <w:szCs w:val="16"/>
              </w:rPr>
              <w:t>6</w:t>
            </w:r>
          </w:p>
        </w:tc>
        <w:tc>
          <w:tcPr>
            <w:tcW w:w="1617" w:type="dxa"/>
            <w:tcBorders>
              <w:top w:val="single" w:sz="4" w:space="0" w:color="000000"/>
              <w:left w:val="single" w:sz="4" w:space="0" w:color="000000"/>
              <w:bottom w:val="single" w:sz="4" w:space="0" w:color="000000"/>
            </w:tcBorders>
            <w:shd w:val="clear" w:color="auto" w:fill="D9D9D9"/>
          </w:tcPr>
          <w:p w14:paraId="3A764726" w14:textId="77777777" w:rsidR="00917B1D" w:rsidRPr="00316DAE" w:rsidRDefault="00917B1D" w:rsidP="005E04DD">
            <w:pPr>
              <w:pBdr>
                <w:top w:val="none" w:sz="0" w:space="0" w:color="000000"/>
                <w:left w:val="none" w:sz="0" w:space="0" w:color="000000"/>
                <w:bottom w:val="none" w:sz="0" w:space="0" w:color="000000"/>
                <w:right w:val="none" w:sz="0" w:space="0" w:color="000000"/>
              </w:pBdr>
              <w:jc w:val="center"/>
              <w:rPr>
                <w:i/>
                <w:iCs/>
                <w:sz w:val="16"/>
                <w:szCs w:val="16"/>
              </w:rPr>
            </w:pPr>
            <w:r>
              <w:rPr>
                <w:i/>
                <w:iCs/>
                <w:sz w:val="16"/>
                <w:szCs w:val="16"/>
              </w:rPr>
              <w:t>7</w:t>
            </w:r>
          </w:p>
        </w:tc>
        <w:tc>
          <w:tcPr>
            <w:tcW w:w="2069" w:type="dxa"/>
            <w:gridSpan w:val="2"/>
            <w:tcBorders>
              <w:top w:val="single" w:sz="4" w:space="0" w:color="000000"/>
              <w:left w:val="single" w:sz="4" w:space="0" w:color="000000"/>
              <w:bottom w:val="single" w:sz="4" w:space="0" w:color="000000"/>
              <w:right w:val="single" w:sz="4" w:space="0" w:color="000000"/>
            </w:tcBorders>
            <w:shd w:val="clear" w:color="auto" w:fill="D9D9D9"/>
          </w:tcPr>
          <w:p w14:paraId="66944B8D" w14:textId="77777777" w:rsidR="00917B1D" w:rsidRPr="00316DAE" w:rsidRDefault="00917B1D" w:rsidP="005E04DD">
            <w:pPr>
              <w:pBdr>
                <w:top w:val="none" w:sz="0" w:space="0" w:color="000000"/>
                <w:left w:val="none" w:sz="0" w:space="0" w:color="000000"/>
                <w:bottom w:val="none" w:sz="0" w:space="0" w:color="000000"/>
                <w:right w:val="none" w:sz="0" w:space="0" w:color="000000"/>
              </w:pBdr>
              <w:jc w:val="center"/>
              <w:rPr>
                <w:sz w:val="16"/>
                <w:szCs w:val="16"/>
              </w:rPr>
            </w:pPr>
            <w:r>
              <w:rPr>
                <w:i/>
                <w:iCs/>
                <w:sz w:val="16"/>
                <w:szCs w:val="16"/>
              </w:rPr>
              <w:t>8</w:t>
            </w:r>
          </w:p>
        </w:tc>
      </w:tr>
      <w:tr w:rsidR="00901F2F" w:rsidRPr="001F012E" w14:paraId="3E97ECA4" w14:textId="77777777" w:rsidTr="005C41E4">
        <w:trPr>
          <w:trHeight w:val="1225"/>
        </w:trPr>
        <w:tc>
          <w:tcPr>
            <w:tcW w:w="709" w:type="dxa"/>
            <w:tcBorders>
              <w:top w:val="single" w:sz="4" w:space="0" w:color="000000"/>
              <w:left w:val="single" w:sz="4" w:space="0" w:color="000000"/>
              <w:bottom w:val="single" w:sz="4" w:space="0" w:color="000000"/>
              <w:right w:val="single" w:sz="4" w:space="0" w:color="000000"/>
            </w:tcBorders>
            <w:vAlign w:val="center"/>
          </w:tcPr>
          <w:p w14:paraId="01AA2D9C" w14:textId="77777777" w:rsidR="00917B1D" w:rsidRPr="00731613" w:rsidRDefault="00917B1D" w:rsidP="005E04DD">
            <w:pPr>
              <w:jc w:val="center"/>
              <w:rPr>
                <w:b/>
                <w:bCs/>
              </w:rPr>
            </w:pPr>
            <w:r>
              <w:rPr>
                <w:b/>
                <w:bCs/>
              </w:rPr>
              <w:t>1</w:t>
            </w:r>
          </w:p>
        </w:tc>
        <w:tc>
          <w:tcPr>
            <w:tcW w:w="1216" w:type="dxa"/>
            <w:tcBorders>
              <w:top w:val="single" w:sz="4" w:space="0" w:color="000000"/>
              <w:left w:val="single" w:sz="4" w:space="0" w:color="000000"/>
              <w:bottom w:val="single" w:sz="4" w:space="0" w:color="000000"/>
              <w:right w:val="single" w:sz="4" w:space="0" w:color="000000"/>
            </w:tcBorders>
            <w:vAlign w:val="center"/>
          </w:tcPr>
          <w:p w14:paraId="5F46E0FC" w14:textId="77777777" w:rsidR="00584A22" w:rsidRPr="00584A22" w:rsidRDefault="00917B1D" w:rsidP="005E04DD">
            <w:pPr>
              <w:jc w:val="center"/>
              <w:rPr>
                <w:b/>
                <w:bCs/>
                <w:color w:val="000000" w:themeColor="text1"/>
                <w:sz w:val="20"/>
                <w:szCs w:val="20"/>
              </w:rPr>
            </w:pPr>
            <w:r w:rsidRPr="00584A22">
              <w:rPr>
                <w:b/>
                <w:bCs/>
                <w:color w:val="000000" w:themeColor="text1"/>
                <w:sz w:val="20"/>
                <w:szCs w:val="20"/>
              </w:rPr>
              <w:t xml:space="preserve">Udźwiękowione </w:t>
            </w:r>
          </w:p>
          <w:p w14:paraId="586EEBCB" w14:textId="69222DE0" w:rsidR="00917B1D" w:rsidRPr="00584A22" w:rsidRDefault="00917B1D" w:rsidP="005E04DD">
            <w:pPr>
              <w:jc w:val="center"/>
              <w:rPr>
                <w:b/>
                <w:bCs/>
                <w:sz w:val="20"/>
                <w:szCs w:val="20"/>
              </w:rPr>
            </w:pPr>
            <w:proofErr w:type="spellStart"/>
            <w:r w:rsidRPr="00584A22">
              <w:rPr>
                <w:b/>
                <w:bCs/>
                <w:color w:val="000000" w:themeColor="text1"/>
                <w:sz w:val="20"/>
                <w:szCs w:val="20"/>
              </w:rPr>
              <w:t>tyfloplany</w:t>
            </w:r>
            <w:proofErr w:type="spellEnd"/>
          </w:p>
        </w:tc>
        <w:tc>
          <w:tcPr>
            <w:tcW w:w="1619" w:type="dxa"/>
            <w:tcBorders>
              <w:top w:val="single" w:sz="4" w:space="0" w:color="000000"/>
              <w:left w:val="single" w:sz="4" w:space="0" w:color="000000"/>
              <w:bottom w:val="single" w:sz="4" w:space="0" w:color="000000"/>
              <w:right w:val="single" w:sz="4" w:space="0" w:color="000000"/>
            </w:tcBorders>
            <w:vAlign w:val="center"/>
          </w:tcPr>
          <w:p w14:paraId="3258B538" w14:textId="77777777" w:rsidR="00917B1D" w:rsidRPr="00EE3314" w:rsidRDefault="00917B1D" w:rsidP="005E04DD">
            <w:pPr>
              <w:pBdr>
                <w:top w:val="none" w:sz="0" w:space="0" w:color="000000"/>
                <w:left w:val="none" w:sz="0" w:space="0" w:color="000000"/>
                <w:bottom w:val="none" w:sz="0" w:space="0" w:color="000000"/>
                <w:right w:val="none" w:sz="0" w:space="0" w:color="000000"/>
              </w:pBdr>
              <w:snapToGrid w:val="0"/>
              <w:spacing w:line="480" w:lineRule="auto"/>
              <w:jc w:val="center"/>
              <w:rPr>
                <w:b/>
              </w:rPr>
            </w:pPr>
          </w:p>
          <w:p w14:paraId="102D0375" w14:textId="4AAE52A8" w:rsidR="00917B1D" w:rsidRPr="00EE3314" w:rsidRDefault="00917B1D" w:rsidP="005E04DD">
            <w:pPr>
              <w:pBdr>
                <w:top w:val="none" w:sz="0" w:space="0" w:color="000000"/>
                <w:left w:val="none" w:sz="0" w:space="0" w:color="000000"/>
                <w:bottom w:val="none" w:sz="0" w:space="0" w:color="000000"/>
                <w:right w:val="none" w:sz="0" w:space="0" w:color="000000"/>
              </w:pBdr>
              <w:jc w:val="center"/>
            </w:pPr>
            <w:r w:rsidRPr="00EE3314">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29EA5860" w14:textId="77777777" w:rsidR="00917B1D" w:rsidRPr="00FB3E36" w:rsidRDefault="00917B1D" w:rsidP="005E04DD">
            <w:pPr>
              <w:pBdr>
                <w:top w:val="none" w:sz="0" w:space="0" w:color="000000"/>
                <w:left w:val="none" w:sz="0" w:space="0" w:color="000000"/>
                <w:bottom w:val="none" w:sz="0" w:space="0" w:color="000000"/>
                <w:right w:val="none" w:sz="0" w:space="0" w:color="000000"/>
              </w:pBdr>
              <w:jc w:val="center"/>
              <w:rPr>
                <w:b/>
                <w:bCs/>
                <w:sz w:val="20"/>
                <w:szCs w:val="20"/>
              </w:rPr>
            </w:pPr>
            <w:r w:rsidRPr="00FB3E36">
              <w:rPr>
                <w:b/>
                <w:bCs/>
                <w:sz w:val="20"/>
                <w:szCs w:val="20"/>
              </w:rPr>
              <w:t>TAK</w:t>
            </w:r>
          </w:p>
        </w:tc>
        <w:tc>
          <w:tcPr>
            <w:tcW w:w="1134" w:type="dxa"/>
            <w:tcBorders>
              <w:top w:val="single" w:sz="4" w:space="0" w:color="000000"/>
              <w:left w:val="single" w:sz="4" w:space="0" w:color="000000"/>
              <w:bottom w:val="single" w:sz="4" w:space="0" w:color="000000"/>
              <w:right w:val="single" w:sz="4" w:space="0" w:color="000000"/>
            </w:tcBorders>
            <w:vAlign w:val="center"/>
          </w:tcPr>
          <w:p w14:paraId="1E4D2F8C" w14:textId="77777777" w:rsidR="00917B1D" w:rsidRPr="00FB3E36" w:rsidRDefault="00917B1D" w:rsidP="005E04DD">
            <w:pPr>
              <w:pBdr>
                <w:top w:val="none" w:sz="0" w:space="0" w:color="000000"/>
                <w:left w:val="none" w:sz="0" w:space="0" w:color="000000"/>
                <w:bottom w:val="none" w:sz="0" w:space="0" w:color="000000"/>
                <w:right w:val="none" w:sz="0" w:space="0" w:color="000000"/>
              </w:pBdr>
              <w:jc w:val="center"/>
              <w:rPr>
                <w:b/>
                <w:bCs/>
              </w:rPr>
            </w:pPr>
            <w:r>
              <w:rPr>
                <w:b/>
                <w:bCs/>
              </w:rPr>
              <w:t>szt.</w:t>
            </w:r>
          </w:p>
        </w:tc>
        <w:tc>
          <w:tcPr>
            <w:tcW w:w="850" w:type="dxa"/>
            <w:tcBorders>
              <w:top w:val="single" w:sz="4" w:space="0" w:color="000000"/>
              <w:left w:val="single" w:sz="4" w:space="0" w:color="000000"/>
              <w:bottom w:val="single" w:sz="4" w:space="0" w:color="000000"/>
            </w:tcBorders>
            <w:vAlign w:val="center"/>
          </w:tcPr>
          <w:p w14:paraId="1225CB14" w14:textId="76266D30" w:rsidR="00917B1D" w:rsidRPr="00FB3E36" w:rsidRDefault="004001C4" w:rsidP="005E04DD">
            <w:pPr>
              <w:pBdr>
                <w:top w:val="none" w:sz="0" w:space="0" w:color="000000"/>
                <w:left w:val="none" w:sz="0" w:space="0" w:color="000000"/>
                <w:bottom w:val="none" w:sz="0" w:space="0" w:color="000000"/>
                <w:right w:val="none" w:sz="0" w:space="0" w:color="000000"/>
              </w:pBdr>
              <w:jc w:val="center"/>
              <w:rPr>
                <w:b/>
                <w:bCs/>
              </w:rPr>
            </w:pPr>
            <w:r>
              <w:rPr>
                <w:b/>
                <w:bCs/>
              </w:rPr>
              <w:t>5</w:t>
            </w:r>
          </w:p>
        </w:tc>
        <w:tc>
          <w:tcPr>
            <w:tcW w:w="1617" w:type="dxa"/>
            <w:tcBorders>
              <w:top w:val="single" w:sz="4" w:space="0" w:color="000000"/>
              <w:left w:val="single" w:sz="4" w:space="0" w:color="000000"/>
              <w:bottom w:val="single" w:sz="4" w:space="0" w:color="000000"/>
            </w:tcBorders>
            <w:vAlign w:val="center"/>
          </w:tcPr>
          <w:p w14:paraId="4EEC811A" w14:textId="77777777" w:rsidR="00917B1D" w:rsidRPr="00EE3314" w:rsidRDefault="00917B1D" w:rsidP="005E04DD">
            <w:pPr>
              <w:pBdr>
                <w:top w:val="none" w:sz="0" w:space="0" w:color="000000"/>
                <w:left w:val="none" w:sz="0" w:space="0" w:color="000000"/>
                <w:bottom w:val="none" w:sz="0" w:space="0" w:color="000000"/>
                <w:right w:val="none" w:sz="0" w:space="0" w:color="000000"/>
              </w:pBdr>
              <w:snapToGrid w:val="0"/>
              <w:rPr>
                <w:b/>
              </w:rPr>
            </w:pPr>
          </w:p>
        </w:tc>
        <w:tc>
          <w:tcPr>
            <w:tcW w:w="2069" w:type="dxa"/>
            <w:gridSpan w:val="2"/>
            <w:tcBorders>
              <w:top w:val="single" w:sz="4" w:space="0" w:color="000000"/>
              <w:left w:val="single" w:sz="4" w:space="0" w:color="000000"/>
              <w:bottom w:val="single" w:sz="4" w:space="0" w:color="000000"/>
              <w:right w:val="single" w:sz="4" w:space="0" w:color="000000"/>
            </w:tcBorders>
            <w:vAlign w:val="center"/>
          </w:tcPr>
          <w:p w14:paraId="62219D2F" w14:textId="77777777" w:rsidR="00917B1D" w:rsidRPr="00EE3314" w:rsidRDefault="00917B1D" w:rsidP="005E04DD">
            <w:pPr>
              <w:pBdr>
                <w:top w:val="none" w:sz="0" w:space="0" w:color="000000"/>
                <w:left w:val="none" w:sz="0" w:space="0" w:color="000000"/>
                <w:bottom w:val="none" w:sz="0" w:space="0" w:color="000000"/>
                <w:right w:val="none" w:sz="0" w:space="0" w:color="000000"/>
              </w:pBdr>
              <w:snapToGrid w:val="0"/>
              <w:rPr>
                <w:b/>
              </w:rPr>
            </w:pPr>
          </w:p>
        </w:tc>
      </w:tr>
      <w:tr w:rsidR="00901F2F" w:rsidRPr="001F012E" w14:paraId="2E5014B6" w14:textId="77777777" w:rsidTr="005C41E4">
        <w:trPr>
          <w:trHeight w:val="31"/>
        </w:trPr>
        <w:tc>
          <w:tcPr>
            <w:tcW w:w="709" w:type="dxa"/>
            <w:tcBorders>
              <w:top w:val="single" w:sz="4" w:space="0" w:color="000000"/>
              <w:left w:val="single" w:sz="4" w:space="0" w:color="000000"/>
              <w:bottom w:val="single" w:sz="4" w:space="0" w:color="000000"/>
              <w:right w:val="single" w:sz="4" w:space="0" w:color="000000"/>
            </w:tcBorders>
            <w:vAlign w:val="center"/>
          </w:tcPr>
          <w:p w14:paraId="655E1DE0" w14:textId="77777777" w:rsidR="00917B1D" w:rsidRPr="00731613" w:rsidRDefault="00917B1D" w:rsidP="005E04DD">
            <w:pPr>
              <w:jc w:val="center"/>
              <w:rPr>
                <w:b/>
                <w:bCs/>
              </w:rPr>
            </w:pPr>
            <w:r>
              <w:rPr>
                <w:b/>
                <w:bCs/>
              </w:rPr>
              <w:t>2</w:t>
            </w:r>
          </w:p>
        </w:tc>
        <w:tc>
          <w:tcPr>
            <w:tcW w:w="1216" w:type="dxa"/>
            <w:tcBorders>
              <w:top w:val="single" w:sz="4" w:space="0" w:color="000000"/>
              <w:left w:val="single" w:sz="4" w:space="0" w:color="000000"/>
              <w:bottom w:val="single" w:sz="4" w:space="0" w:color="000000"/>
              <w:right w:val="single" w:sz="4" w:space="0" w:color="000000"/>
            </w:tcBorders>
            <w:vAlign w:val="center"/>
          </w:tcPr>
          <w:p w14:paraId="44E90D12" w14:textId="77777777" w:rsidR="00584A22" w:rsidRDefault="00917B1D" w:rsidP="004001C4">
            <w:pPr>
              <w:ind w:left="-2" w:firstLine="2"/>
              <w:jc w:val="center"/>
              <w:rPr>
                <w:b/>
                <w:bCs/>
                <w:color w:val="000000" w:themeColor="text1"/>
                <w:sz w:val="20"/>
                <w:szCs w:val="20"/>
              </w:rPr>
            </w:pPr>
            <w:r w:rsidRPr="00584A22">
              <w:rPr>
                <w:b/>
                <w:bCs/>
                <w:color w:val="000000" w:themeColor="text1"/>
                <w:sz w:val="20"/>
                <w:szCs w:val="20"/>
              </w:rPr>
              <w:t>Naścienn</w:t>
            </w:r>
            <w:r w:rsidR="004001C4" w:rsidRPr="00584A22">
              <w:rPr>
                <w:b/>
                <w:bCs/>
                <w:color w:val="000000" w:themeColor="text1"/>
                <w:sz w:val="20"/>
                <w:szCs w:val="20"/>
              </w:rPr>
              <w:t>e</w:t>
            </w:r>
            <w:r w:rsidRPr="00584A22">
              <w:rPr>
                <w:b/>
                <w:bCs/>
                <w:color w:val="000000" w:themeColor="text1"/>
                <w:sz w:val="20"/>
                <w:szCs w:val="20"/>
              </w:rPr>
              <w:t xml:space="preserve"> </w:t>
            </w:r>
          </w:p>
          <w:p w14:paraId="18D05DBA" w14:textId="3D3211FE" w:rsidR="00917B1D" w:rsidRPr="00584A22" w:rsidRDefault="00917B1D" w:rsidP="004001C4">
            <w:pPr>
              <w:ind w:left="-2" w:firstLine="2"/>
              <w:jc w:val="center"/>
              <w:rPr>
                <w:b/>
                <w:bCs/>
                <w:sz w:val="20"/>
                <w:szCs w:val="20"/>
              </w:rPr>
            </w:pPr>
            <w:proofErr w:type="spellStart"/>
            <w:r w:rsidRPr="00584A22">
              <w:rPr>
                <w:b/>
                <w:bCs/>
                <w:color w:val="000000" w:themeColor="text1"/>
                <w:sz w:val="20"/>
                <w:szCs w:val="20"/>
              </w:rPr>
              <w:t>tyfloplan</w:t>
            </w:r>
            <w:r w:rsidR="004001C4" w:rsidRPr="00584A22">
              <w:rPr>
                <w:b/>
                <w:bCs/>
                <w:color w:val="000000" w:themeColor="text1"/>
                <w:sz w:val="20"/>
                <w:szCs w:val="20"/>
              </w:rPr>
              <w:t>y</w:t>
            </w:r>
            <w:proofErr w:type="spellEnd"/>
          </w:p>
        </w:tc>
        <w:tc>
          <w:tcPr>
            <w:tcW w:w="1619" w:type="dxa"/>
            <w:tcBorders>
              <w:top w:val="single" w:sz="4" w:space="0" w:color="000000"/>
              <w:left w:val="single" w:sz="4" w:space="0" w:color="000000"/>
              <w:bottom w:val="single" w:sz="4" w:space="0" w:color="000000"/>
              <w:right w:val="single" w:sz="4" w:space="0" w:color="000000"/>
            </w:tcBorders>
            <w:vAlign w:val="center"/>
          </w:tcPr>
          <w:p w14:paraId="44A7265A" w14:textId="77777777" w:rsidR="00917B1D" w:rsidRDefault="00917B1D" w:rsidP="005E04DD">
            <w:pPr>
              <w:pBdr>
                <w:top w:val="none" w:sz="0" w:space="0" w:color="000000"/>
                <w:left w:val="none" w:sz="0" w:space="0" w:color="000000"/>
                <w:bottom w:val="none" w:sz="0" w:space="0" w:color="000000"/>
                <w:right w:val="none" w:sz="0" w:space="0" w:color="000000"/>
              </w:pBdr>
              <w:snapToGrid w:val="0"/>
              <w:spacing w:line="480" w:lineRule="auto"/>
              <w:jc w:val="center"/>
              <w:rPr>
                <w:b/>
              </w:rPr>
            </w:pPr>
          </w:p>
          <w:p w14:paraId="0CA86378" w14:textId="16FB6039" w:rsidR="00917B1D" w:rsidRPr="00EE3314" w:rsidRDefault="00917B1D" w:rsidP="005E04DD">
            <w:pPr>
              <w:pBdr>
                <w:top w:val="none" w:sz="0" w:space="0" w:color="000000"/>
                <w:left w:val="none" w:sz="0" w:space="0" w:color="000000"/>
                <w:bottom w:val="none" w:sz="0" w:space="0" w:color="000000"/>
                <w:right w:val="none" w:sz="0" w:space="0" w:color="000000"/>
              </w:pBdr>
              <w:snapToGrid w:val="0"/>
              <w:spacing w:line="480" w:lineRule="auto"/>
              <w:jc w:val="center"/>
              <w:rPr>
                <w:b/>
              </w:rPr>
            </w:pPr>
            <w:r w:rsidRPr="00EE3314">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32FC9D3B" w14:textId="77777777" w:rsidR="00917B1D" w:rsidRPr="00FB3E36" w:rsidRDefault="00917B1D" w:rsidP="005E04DD">
            <w:pPr>
              <w:pBdr>
                <w:top w:val="none" w:sz="0" w:space="0" w:color="000000"/>
                <w:left w:val="none" w:sz="0" w:space="0" w:color="000000"/>
                <w:bottom w:val="none" w:sz="0" w:space="0" w:color="000000"/>
                <w:right w:val="none" w:sz="0" w:space="0" w:color="000000"/>
              </w:pBdr>
              <w:jc w:val="center"/>
              <w:rPr>
                <w:b/>
                <w:bCs/>
                <w:sz w:val="20"/>
                <w:szCs w:val="20"/>
              </w:rPr>
            </w:pPr>
            <w:r w:rsidRPr="00FB3E36">
              <w:rPr>
                <w:b/>
                <w:bCs/>
                <w:sz w:val="20"/>
                <w:szCs w:val="20"/>
              </w:rPr>
              <w:t>TAK</w:t>
            </w:r>
          </w:p>
        </w:tc>
        <w:tc>
          <w:tcPr>
            <w:tcW w:w="1134" w:type="dxa"/>
            <w:tcBorders>
              <w:top w:val="single" w:sz="4" w:space="0" w:color="000000"/>
              <w:left w:val="single" w:sz="4" w:space="0" w:color="000000"/>
              <w:bottom w:val="single" w:sz="4" w:space="0" w:color="000000"/>
              <w:right w:val="single" w:sz="4" w:space="0" w:color="000000"/>
            </w:tcBorders>
            <w:vAlign w:val="center"/>
          </w:tcPr>
          <w:p w14:paraId="2028A179" w14:textId="77777777" w:rsidR="00917B1D" w:rsidRPr="00FB3E36" w:rsidRDefault="00917B1D" w:rsidP="005E04DD">
            <w:pPr>
              <w:pBdr>
                <w:top w:val="none" w:sz="0" w:space="0" w:color="000000"/>
                <w:left w:val="none" w:sz="0" w:space="0" w:color="000000"/>
                <w:bottom w:val="none" w:sz="0" w:space="0" w:color="000000"/>
                <w:right w:val="none" w:sz="0" w:space="0" w:color="000000"/>
              </w:pBdr>
              <w:jc w:val="center"/>
              <w:rPr>
                <w:b/>
                <w:bCs/>
              </w:rPr>
            </w:pPr>
            <w:r>
              <w:rPr>
                <w:b/>
                <w:bCs/>
              </w:rPr>
              <w:t>szt.</w:t>
            </w:r>
          </w:p>
        </w:tc>
        <w:tc>
          <w:tcPr>
            <w:tcW w:w="850" w:type="dxa"/>
            <w:tcBorders>
              <w:top w:val="single" w:sz="4" w:space="0" w:color="000000"/>
              <w:left w:val="single" w:sz="4" w:space="0" w:color="000000"/>
              <w:bottom w:val="single" w:sz="4" w:space="0" w:color="000000"/>
            </w:tcBorders>
            <w:vAlign w:val="center"/>
          </w:tcPr>
          <w:p w14:paraId="51C76BE8" w14:textId="3B37C133" w:rsidR="00917B1D" w:rsidRDefault="004001C4" w:rsidP="005E04DD">
            <w:pPr>
              <w:pBdr>
                <w:top w:val="none" w:sz="0" w:space="0" w:color="000000"/>
                <w:left w:val="none" w:sz="0" w:space="0" w:color="000000"/>
                <w:bottom w:val="none" w:sz="0" w:space="0" w:color="000000"/>
                <w:right w:val="none" w:sz="0" w:space="0" w:color="000000"/>
              </w:pBdr>
              <w:jc w:val="center"/>
              <w:rPr>
                <w:b/>
                <w:bCs/>
              </w:rPr>
            </w:pPr>
            <w:r>
              <w:rPr>
                <w:b/>
                <w:bCs/>
              </w:rPr>
              <w:t>3</w:t>
            </w:r>
          </w:p>
        </w:tc>
        <w:tc>
          <w:tcPr>
            <w:tcW w:w="1617" w:type="dxa"/>
            <w:tcBorders>
              <w:top w:val="single" w:sz="4" w:space="0" w:color="000000"/>
              <w:left w:val="single" w:sz="4" w:space="0" w:color="000000"/>
              <w:bottom w:val="single" w:sz="4" w:space="0" w:color="000000"/>
            </w:tcBorders>
            <w:vAlign w:val="center"/>
          </w:tcPr>
          <w:p w14:paraId="6A839206" w14:textId="77777777" w:rsidR="00917B1D" w:rsidRPr="00EE3314" w:rsidRDefault="00917B1D" w:rsidP="005E04DD">
            <w:pPr>
              <w:pBdr>
                <w:top w:val="none" w:sz="0" w:space="0" w:color="000000"/>
                <w:left w:val="none" w:sz="0" w:space="0" w:color="000000"/>
                <w:bottom w:val="none" w:sz="0" w:space="0" w:color="000000"/>
                <w:right w:val="none" w:sz="0" w:space="0" w:color="000000"/>
              </w:pBdr>
              <w:snapToGrid w:val="0"/>
              <w:rPr>
                <w:b/>
              </w:rPr>
            </w:pPr>
          </w:p>
        </w:tc>
        <w:tc>
          <w:tcPr>
            <w:tcW w:w="2069" w:type="dxa"/>
            <w:gridSpan w:val="2"/>
            <w:tcBorders>
              <w:top w:val="single" w:sz="4" w:space="0" w:color="000000"/>
              <w:left w:val="single" w:sz="4" w:space="0" w:color="000000"/>
              <w:bottom w:val="single" w:sz="4" w:space="0" w:color="000000"/>
              <w:right w:val="single" w:sz="4" w:space="0" w:color="000000"/>
            </w:tcBorders>
            <w:vAlign w:val="center"/>
          </w:tcPr>
          <w:p w14:paraId="5485DBDA" w14:textId="77777777" w:rsidR="00917B1D" w:rsidRPr="00EE3314" w:rsidRDefault="00917B1D" w:rsidP="005E04DD">
            <w:pPr>
              <w:pBdr>
                <w:top w:val="none" w:sz="0" w:space="0" w:color="000000"/>
                <w:left w:val="none" w:sz="0" w:space="0" w:color="000000"/>
                <w:bottom w:val="none" w:sz="0" w:space="0" w:color="000000"/>
                <w:right w:val="none" w:sz="0" w:space="0" w:color="000000"/>
              </w:pBdr>
              <w:snapToGrid w:val="0"/>
              <w:rPr>
                <w:b/>
              </w:rPr>
            </w:pPr>
          </w:p>
        </w:tc>
      </w:tr>
      <w:tr w:rsidR="00901F2F" w:rsidRPr="001F012E" w14:paraId="1A448EBC" w14:textId="77777777" w:rsidTr="005C41E4">
        <w:trPr>
          <w:trHeight w:val="31"/>
        </w:trPr>
        <w:tc>
          <w:tcPr>
            <w:tcW w:w="709" w:type="dxa"/>
            <w:tcBorders>
              <w:top w:val="single" w:sz="4" w:space="0" w:color="000000"/>
              <w:left w:val="single" w:sz="4" w:space="0" w:color="000000"/>
              <w:bottom w:val="single" w:sz="4" w:space="0" w:color="000000"/>
              <w:right w:val="single" w:sz="4" w:space="0" w:color="000000"/>
            </w:tcBorders>
            <w:vAlign w:val="center"/>
          </w:tcPr>
          <w:p w14:paraId="51374DC7" w14:textId="77777777" w:rsidR="00917B1D" w:rsidRDefault="00917B1D" w:rsidP="005E04DD">
            <w:pPr>
              <w:jc w:val="center"/>
              <w:rPr>
                <w:b/>
                <w:bCs/>
              </w:rPr>
            </w:pPr>
            <w:r>
              <w:rPr>
                <w:b/>
                <w:bCs/>
              </w:rPr>
              <w:t>3</w:t>
            </w:r>
          </w:p>
        </w:tc>
        <w:tc>
          <w:tcPr>
            <w:tcW w:w="1216" w:type="dxa"/>
            <w:tcBorders>
              <w:top w:val="single" w:sz="4" w:space="0" w:color="000000"/>
              <w:left w:val="single" w:sz="4" w:space="0" w:color="000000"/>
              <w:bottom w:val="single" w:sz="4" w:space="0" w:color="000000"/>
              <w:right w:val="single" w:sz="4" w:space="0" w:color="000000"/>
            </w:tcBorders>
            <w:vAlign w:val="center"/>
          </w:tcPr>
          <w:p w14:paraId="7AD5C654" w14:textId="77777777" w:rsidR="004001C4" w:rsidRPr="00584A22" w:rsidRDefault="004001C4" w:rsidP="005E04DD">
            <w:pPr>
              <w:jc w:val="center"/>
              <w:rPr>
                <w:b/>
                <w:bCs/>
                <w:sz w:val="20"/>
                <w:szCs w:val="20"/>
              </w:rPr>
            </w:pPr>
            <w:r w:rsidRPr="00584A22">
              <w:rPr>
                <w:b/>
                <w:bCs/>
                <w:color w:val="000000" w:themeColor="text1"/>
                <w:sz w:val="20"/>
                <w:szCs w:val="20"/>
              </w:rPr>
              <w:t xml:space="preserve">Znaczniki systemu </w:t>
            </w:r>
          </w:p>
          <w:p w14:paraId="5A7E7999" w14:textId="2B9B2B38" w:rsidR="00917B1D" w:rsidRPr="00584A22" w:rsidRDefault="004001C4" w:rsidP="005E04DD">
            <w:pPr>
              <w:jc w:val="center"/>
              <w:rPr>
                <w:b/>
                <w:bCs/>
                <w:sz w:val="20"/>
                <w:szCs w:val="20"/>
              </w:rPr>
            </w:pPr>
            <w:r w:rsidRPr="00584A22">
              <w:rPr>
                <w:b/>
                <w:bCs/>
                <w:sz w:val="20"/>
                <w:szCs w:val="20"/>
              </w:rPr>
              <w:t>nawigacji i informacji głosowej</w:t>
            </w:r>
          </w:p>
        </w:tc>
        <w:tc>
          <w:tcPr>
            <w:tcW w:w="1619" w:type="dxa"/>
            <w:tcBorders>
              <w:top w:val="single" w:sz="4" w:space="0" w:color="000000"/>
              <w:left w:val="single" w:sz="4" w:space="0" w:color="000000"/>
              <w:bottom w:val="single" w:sz="4" w:space="0" w:color="000000"/>
              <w:right w:val="single" w:sz="4" w:space="0" w:color="000000"/>
            </w:tcBorders>
            <w:vAlign w:val="center"/>
          </w:tcPr>
          <w:p w14:paraId="410BDB5E" w14:textId="2D63818C" w:rsidR="00917B1D" w:rsidRPr="00EE3314" w:rsidRDefault="00917B1D" w:rsidP="005E04DD">
            <w:pPr>
              <w:pBdr>
                <w:top w:val="none" w:sz="0" w:space="0" w:color="000000"/>
                <w:left w:val="none" w:sz="0" w:space="0" w:color="000000"/>
                <w:bottom w:val="none" w:sz="0" w:space="0" w:color="000000"/>
                <w:right w:val="none" w:sz="0" w:space="0" w:color="000000"/>
              </w:pBdr>
              <w:snapToGrid w:val="0"/>
              <w:spacing w:line="480" w:lineRule="auto"/>
              <w:jc w:val="center"/>
              <w:rPr>
                <w:b/>
              </w:rPr>
            </w:pPr>
            <w:r w:rsidRPr="00EE3314">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7EEB777E" w14:textId="77777777" w:rsidR="00917B1D" w:rsidRPr="00FB3E36" w:rsidRDefault="00917B1D" w:rsidP="005E04DD">
            <w:pPr>
              <w:pBdr>
                <w:top w:val="none" w:sz="0" w:space="0" w:color="000000"/>
                <w:left w:val="none" w:sz="0" w:space="0" w:color="000000"/>
                <w:bottom w:val="none" w:sz="0" w:space="0" w:color="000000"/>
                <w:right w:val="none" w:sz="0" w:space="0" w:color="000000"/>
              </w:pBdr>
              <w:jc w:val="center"/>
              <w:rPr>
                <w:b/>
                <w:bCs/>
                <w:sz w:val="20"/>
                <w:szCs w:val="20"/>
              </w:rPr>
            </w:pPr>
            <w:r w:rsidRPr="00FB3E36">
              <w:rPr>
                <w:b/>
                <w:bCs/>
                <w:sz w:val="20"/>
                <w:szCs w:val="20"/>
              </w:rPr>
              <w:t>TAK</w:t>
            </w:r>
          </w:p>
        </w:tc>
        <w:tc>
          <w:tcPr>
            <w:tcW w:w="1134" w:type="dxa"/>
            <w:tcBorders>
              <w:top w:val="single" w:sz="4" w:space="0" w:color="000000"/>
              <w:left w:val="single" w:sz="4" w:space="0" w:color="000000"/>
              <w:bottom w:val="single" w:sz="4" w:space="0" w:color="000000"/>
              <w:right w:val="single" w:sz="4" w:space="0" w:color="000000"/>
            </w:tcBorders>
            <w:vAlign w:val="center"/>
          </w:tcPr>
          <w:p w14:paraId="2A540E84" w14:textId="77777777" w:rsidR="00917B1D" w:rsidRPr="00FB3E36" w:rsidRDefault="00917B1D" w:rsidP="005E04DD">
            <w:pPr>
              <w:pBdr>
                <w:top w:val="none" w:sz="0" w:space="0" w:color="000000"/>
                <w:left w:val="none" w:sz="0" w:space="0" w:color="000000"/>
                <w:bottom w:val="none" w:sz="0" w:space="0" w:color="000000"/>
                <w:right w:val="none" w:sz="0" w:space="0" w:color="000000"/>
              </w:pBdr>
              <w:jc w:val="center"/>
              <w:rPr>
                <w:b/>
                <w:bCs/>
              </w:rPr>
            </w:pPr>
            <w:r>
              <w:rPr>
                <w:b/>
                <w:bCs/>
              </w:rPr>
              <w:t>szt.</w:t>
            </w:r>
          </w:p>
        </w:tc>
        <w:tc>
          <w:tcPr>
            <w:tcW w:w="850" w:type="dxa"/>
            <w:tcBorders>
              <w:top w:val="single" w:sz="4" w:space="0" w:color="000000"/>
              <w:left w:val="single" w:sz="4" w:space="0" w:color="000000"/>
              <w:bottom w:val="single" w:sz="4" w:space="0" w:color="000000"/>
            </w:tcBorders>
            <w:vAlign w:val="center"/>
          </w:tcPr>
          <w:p w14:paraId="75BDAD99" w14:textId="22F47D4A" w:rsidR="00917B1D" w:rsidRDefault="004001C4" w:rsidP="005E04DD">
            <w:pPr>
              <w:pBdr>
                <w:top w:val="none" w:sz="0" w:space="0" w:color="000000"/>
                <w:left w:val="none" w:sz="0" w:space="0" w:color="000000"/>
                <w:bottom w:val="none" w:sz="0" w:space="0" w:color="000000"/>
                <w:right w:val="none" w:sz="0" w:space="0" w:color="000000"/>
              </w:pBdr>
              <w:jc w:val="center"/>
              <w:rPr>
                <w:b/>
                <w:bCs/>
              </w:rPr>
            </w:pPr>
            <w:r>
              <w:rPr>
                <w:b/>
                <w:bCs/>
              </w:rPr>
              <w:t>23</w:t>
            </w:r>
          </w:p>
        </w:tc>
        <w:tc>
          <w:tcPr>
            <w:tcW w:w="1617" w:type="dxa"/>
            <w:tcBorders>
              <w:top w:val="single" w:sz="4" w:space="0" w:color="000000"/>
              <w:left w:val="single" w:sz="4" w:space="0" w:color="000000"/>
              <w:bottom w:val="single" w:sz="4" w:space="0" w:color="000000"/>
            </w:tcBorders>
            <w:vAlign w:val="center"/>
          </w:tcPr>
          <w:p w14:paraId="08B9CA03" w14:textId="77777777" w:rsidR="00917B1D" w:rsidRPr="00EE3314" w:rsidRDefault="00917B1D" w:rsidP="005E04DD">
            <w:pPr>
              <w:pBdr>
                <w:top w:val="none" w:sz="0" w:space="0" w:color="000000"/>
                <w:left w:val="none" w:sz="0" w:space="0" w:color="000000"/>
                <w:bottom w:val="none" w:sz="0" w:space="0" w:color="000000"/>
                <w:right w:val="none" w:sz="0" w:space="0" w:color="000000"/>
              </w:pBdr>
              <w:snapToGrid w:val="0"/>
              <w:rPr>
                <w:b/>
              </w:rPr>
            </w:pPr>
          </w:p>
        </w:tc>
        <w:tc>
          <w:tcPr>
            <w:tcW w:w="2069" w:type="dxa"/>
            <w:gridSpan w:val="2"/>
            <w:tcBorders>
              <w:top w:val="single" w:sz="4" w:space="0" w:color="000000"/>
              <w:left w:val="single" w:sz="4" w:space="0" w:color="000000"/>
              <w:bottom w:val="single" w:sz="4" w:space="0" w:color="000000"/>
              <w:right w:val="single" w:sz="4" w:space="0" w:color="000000"/>
            </w:tcBorders>
            <w:vAlign w:val="center"/>
          </w:tcPr>
          <w:p w14:paraId="5A877947" w14:textId="77777777" w:rsidR="00917B1D" w:rsidRPr="00EE3314" w:rsidRDefault="00917B1D" w:rsidP="005E04DD">
            <w:pPr>
              <w:pBdr>
                <w:top w:val="none" w:sz="0" w:space="0" w:color="000000"/>
                <w:left w:val="none" w:sz="0" w:space="0" w:color="000000"/>
                <w:bottom w:val="none" w:sz="0" w:space="0" w:color="000000"/>
                <w:right w:val="none" w:sz="0" w:space="0" w:color="000000"/>
              </w:pBdr>
              <w:snapToGrid w:val="0"/>
              <w:rPr>
                <w:b/>
              </w:rPr>
            </w:pPr>
          </w:p>
        </w:tc>
      </w:tr>
      <w:tr w:rsidR="00917B1D" w:rsidRPr="001F012E" w14:paraId="37EF81B2" w14:textId="77777777" w:rsidTr="005C41E4">
        <w:trPr>
          <w:trHeight w:val="31"/>
        </w:trPr>
        <w:tc>
          <w:tcPr>
            <w:tcW w:w="8717" w:type="dxa"/>
            <w:gridSpan w:val="8"/>
            <w:tcBorders>
              <w:top w:val="single" w:sz="4" w:space="0" w:color="000000"/>
              <w:left w:val="single" w:sz="4" w:space="0" w:color="000000"/>
              <w:bottom w:val="single" w:sz="4" w:space="0" w:color="000000"/>
            </w:tcBorders>
          </w:tcPr>
          <w:p w14:paraId="66AB00F7" w14:textId="77777777" w:rsidR="00917B1D" w:rsidRPr="003B0EBE" w:rsidRDefault="00917B1D" w:rsidP="005E04DD">
            <w:pPr>
              <w:spacing w:line="276" w:lineRule="auto"/>
              <w:jc w:val="right"/>
              <w:rPr>
                <w:b/>
                <w:lang w:eastAsia="ar-SA"/>
              </w:rPr>
            </w:pPr>
            <w:r w:rsidRPr="003B0EBE">
              <w:rPr>
                <w:b/>
                <w:lang w:eastAsia="ar-SA"/>
              </w:rPr>
              <w:t>KWOTA OGÓŁEM BRUTTO</w:t>
            </w:r>
          </w:p>
          <w:p w14:paraId="4950E0DE" w14:textId="77777777" w:rsidR="00917B1D" w:rsidRPr="00EE3314" w:rsidRDefault="00917B1D" w:rsidP="005E04DD">
            <w:pPr>
              <w:pBdr>
                <w:top w:val="none" w:sz="0" w:space="0" w:color="000000"/>
                <w:left w:val="none" w:sz="0" w:space="0" w:color="000000"/>
                <w:bottom w:val="none" w:sz="0" w:space="0" w:color="000000"/>
                <w:right w:val="none" w:sz="0" w:space="0" w:color="000000"/>
              </w:pBdr>
              <w:snapToGrid w:val="0"/>
              <w:jc w:val="right"/>
              <w:rPr>
                <w:b/>
              </w:rPr>
            </w:pPr>
            <w:r w:rsidRPr="003B0EBE">
              <w:rPr>
                <w:b/>
                <w:lang w:eastAsia="ar-SA"/>
              </w:rPr>
              <w:t>(suma wartości wszystkich pozycji - do przeniesienia do Formularza Oferta</w:t>
            </w:r>
            <w:r>
              <w:rPr>
                <w:b/>
                <w:lang w:eastAsia="ar-SA"/>
              </w:rPr>
              <w:t>)</w:t>
            </w:r>
          </w:p>
        </w:tc>
        <w:tc>
          <w:tcPr>
            <w:tcW w:w="2057" w:type="dxa"/>
            <w:tcBorders>
              <w:top w:val="single" w:sz="4" w:space="0" w:color="000000"/>
              <w:left w:val="single" w:sz="4" w:space="0" w:color="000000"/>
              <w:bottom w:val="single" w:sz="4" w:space="0" w:color="000000"/>
              <w:right w:val="single" w:sz="4" w:space="0" w:color="000000"/>
            </w:tcBorders>
            <w:vAlign w:val="center"/>
          </w:tcPr>
          <w:p w14:paraId="3ECF7605" w14:textId="77777777" w:rsidR="00917B1D" w:rsidRPr="00EE3314" w:rsidRDefault="00917B1D" w:rsidP="005E04DD">
            <w:pPr>
              <w:pBdr>
                <w:top w:val="none" w:sz="0" w:space="0" w:color="000000"/>
                <w:left w:val="none" w:sz="0" w:space="0" w:color="000000"/>
                <w:bottom w:val="none" w:sz="0" w:space="0" w:color="000000"/>
                <w:right w:val="none" w:sz="0" w:space="0" w:color="000000"/>
              </w:pBdr>
              <w:snapToGrid w:val="0"/>
              <w:rPr>
                <w:b/>
              </w:rPr>
            </w:pPr>
          </w:p>
        </w:tc>
      </w:tr>
    </w:tbl>
    <w:p w14:paraId="35DC7B68" w14:textId="77777777" w:rsidR="005C41E4" w:rsidRDefault="005C41E4" w:rsidP="005C41E4">
      <w:pPr>
        <w:tabs>
          <w:tab w:val="center" w:pos="4536"/>
          <w:tab w:val="right" w:pos="9072"/>
        </w:tabs>
        <w:spacing w:before="120"/>
        <w:ind w:left="-709"/>
        <w:jc w:val="both"/>
        <w:rPr>
          <w:b/>
          <w:bCs/>
          <w:vertAlign w:val="superscript"/>
          <w:lang w:eastAsia="ar-SA"/>
        </w:rPr>
      </w:pPr>
    </w:p>
    <w:p w14:paraId="7A4F685F" w14:textId="79FE8FB8" w:rsidR="00917B1D" w:rsidRPr="005C41E4" w:rsidRDefault="00917B1D" w:rsidP="005C41E4">
      <w:pPr>
        <w:tabs>
          <w:tab w:val="center" w:pos="4536"/>
          <w:tab w:val="right" w:pos="9072"/>
        </w:tabs>
        <w:spacing w:before="120"/>
        <w:ind w:left="-709"/>
        <w:jc w:val="both"/>
        <w:rPr>
          <w:b/>
          <w:bCs/>
          <w:vertAlign w:val="superscript"/>
          <w:lang w:eastAsia="ar-SA"/>
        </w:rPr>
      </w:pPr>
      <w:r w:rsidRPr="007320D2">
        <w:rPr>
          <w:b/>
          <w:bCs/>
          <w:vertAlign w:val="superscript"/>
          <w:lang w:eastAsia="ar-SA"/>
        </w:rPr>
        <w:t xml:space="preserve">1 </w:t>
      </w:r>
      <w:r w:rsidRPr="007320D2">
        <w:rPr>
          <w:b/>
          <w:bCs/>
          <w:lang w:eastAsia="ar-SA"/>
        </w:rPr>
        <w:t>Wykonawca zobowiązany jest wskazać producenta danego produktu lub jego dystrybutora bądź markę, pod którą produkt został wprowadzony na rynek.</w:t>
      </w:r>
    </w:p>
    <w:p w14:paraId="0B3CF91B" w14:textId="77777777" w:rsidR="005C41E4" w:rsidRPr="00943DCA" w:rsidRDefault="005C41E4" w:rsidP="004001C4">
      <w:pPr>
        <w:tabs>
          <w:tab w:val="center" w:pos="4536"/>
          <w:tab w:val="right" w:pos="9072"/>
        </w:tabs>
        <w:spacing w:before="120"/>
        <w:ind w:left="-709"/>
        <w:jc w:val="both"/>
      </w:pPr>
    </w:p>
    <w:p w14:paraId="5363F521" w14:textId="77777777" w:rsidR="00917B1D" w:rsidRPr="00E31064" w:rsidRDefault="00917B1D" w:rsidP="004001C4">
      <w:pPr>
        <w:tabs>
          <w:tab w:val="center" w:pos="4536"/>
          <w:tab w:val="right" w:pos="9072"/>
        </w:tabs>
        <w:ind w:left="-709"/>
        <w:jc w:val="both"/>
        <w:rPr>
          <w:color w:val="4472C4"/>
        </w:rPr>
      </w:pPr>
      <w:r w:rsidRPr="004D13FA">
        <w:rPr>
          <w:color w:val="4472C4"/>
        </w:rPr>
        <w:t xml:space="preserve">Uwaga! Brak któregokolwiek elementu przedmiotu zamówienia w </w:t>
      </w:r>
      <w:r w:rsidRPr="004D13FA">
        <w:rPr>
          <w:i/>
          <w:color w:val="4472C4"/>
        </w:rPr>
        <w:t xml:space="preserve">„Formularzu </w:t>
      </w:r>
      <w:proofErr w:type="spellStart"/>
      <w:r w:rsidRPr="004D13FA">
        <w:rPr>
          <w:i/>
          <w:color w:val="4472C4"/>
        </w:rPr>
        <w:t>Cenowo-Technicznym</w:t>
      </w:r>
      <w:proofErr w:type="spellEnd"/>
      <w:r w:rsidRPr="004D13FA">
        <w:rPr>
          <w:i/>
          <w:color w:val="4472C4"/>
        </w:rPr>
        <w:t>” Wykonawcy</w:t>
      </w:r>
      <w:r w:rsidRPr="004D13FA">
        <w:rPr>
          <w:color w:val="4472C4"/>
        </w:rPr>
        <w:t xml:space="preserve"> w stosunku do wymagań Zamawiającego oraz brak informacji wymaganych w </w:t>
      </w:r>
      <w:proofErr w:type="spellStart"/>
      <w:r>
        <w:rPr>
          <w:color w:val="4472C4"/>
        </w:rPr>
        <w:t>pkt.A</w:t>
      </w:r>
      <w:proofErr w:type="spellEnd"/>
      <w:r w:rsidRPr="004D13FA">
        <w:rPr>
          <w:color w:val="4472C4"/>
        </w:rPr>
        <w:t xml:space="preserve"> i </w:t>
      </w:r>
      <w:r>
        <w:rPr>
          <w:color w:val="4472C4"/>
        </w:rPr>
        <w:t>B</w:t>
      </w:r>
      <w:r w:rsidRPr="004D13FA">
        <w:rPr>
          <w:color w:val="4472C4"/>
        </w:rPr>
        <w:t xml:space="preserve"> nie będzie poprawiony i skutkować będzie odrzuceniem oferty.</w:t>
      </w:r>
    </w:p>
    <w:bookmarkEnd w:id="3"/>
    <w:p w14:paraId="3CBFCD21" w14:textId="77777777" w:rsidR="00917B1D" w:rsidRPr="006B367C" w:rsidRDefault="00917B1D" w:rsidP="00917B1D">
      <w:pPr>
        <w:jc w:val="center"/>
      </w:pPr>
    </w:p>
    <w:p w14:paraId="42C4B0D7" w14:textId="77777777" w:rsidR="00917B1D" w:rsidRPr="00F24520" w:rsidRDefault="00917B1D" w:rsidP="00917B1D">
      <w:pPr>
        <w:pStyle w:val="Akapitzlist"/>
        <w:autoSpaceDE w:val="0"/>
        <w:autoSpaceDN w:val="0"/>
        <w:adjustRightInd w:val="0"/>
        <w:spacing w:line="360" w:lineRule="auto"/>
        <w:ind w:left="709"/>
        <w:jc w:val="both"/>
        <w:rPr>
          <w:rFonts w:ascii="Times New Roman" w:hAnsi="Times New Roman"/>
          <w:sz w:val="22"/>
          <w:szCs w:val="22"/>
        </w:rPr>
      </w:pPr>
    </w:p>
    <w:sectPr w:rsidR="00917B1D" w:rsidRPr="00F24520" w:rsidSect="00901F2F">
      <w:headerReference w:type="default" r:id="rId8"/>
      <w:footerReference w:type="default" r:id="rId9"/>
      <w:pgSz w:w="11906" w:h="16838"/>
      <w:pgMar w:top="1417" w:right="707" w:bottom="1417" w:left="1417" w:header="709" w:footer="4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63F28" w14:textId="77777777" w:rsidR="00351565" w:rsidRDefault="00351565" w:rsidP="00704557">
      <w:r>
        <w:separator/>
      </w:r>
    </w:p>
  </w:endnote>
  <w:endnote w:type="continuationSeparator" w:id="0">
    <w:p w14:paraId="3F627973" w14:textId="77777777" w:rsidR="00351565" w:rsidRDefault="00351565" w:rsidP="00704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8352407"/>
      <w:docPartObj>
        <w:docPartGallery w:val="Page Numbers (Bottom of Page)"/>
        <w:docPartUnique/>
      </w:docPartObj>
    </w:sdtPr>
    <w:sdtEndPr/>
    <w:sdtContent>
      <w:sdt>
        <w:sdtPr>
          <w:id w:val="-1769616900"/>
          <w:docPartObj>
            <w:docPartGallery w:val="Page Numbers (Top of Page)"/>
            <w:docPartUnique/>
          </w:docPartObj>
        </w:sdtPr>
        <w:sdtEndPr/>
        <w:sdtContent>
          <w:p w14:paraId="3D6BEEFF" w14:textId="00E1A853" w:rsidR="00C05F52" w:rsidRDefault="00C05F52">
            <w:pPr>
              <w:pStyle w:val="Stopka"/>
              <w:jc w:val="right"/>
            </w:pPr>
            <w:r>
              <w:t xml:space="preserve">Strona </w:t>
            </w:r>
            <w:r>
              <w:rPr>
                <w:b/>
                <w:bCs/>
              </w:rPr>
              <w:fldChar w:fldCharType="begin"/>
            </w:r>
            <w:r>
              <w:rPr>
                <w:b/>
                <w:bCs/>
              </w:rPr>
              <w:instrText>PAGE</w:instrText>
            </w:r>
            <w:r>
              <w:rPr>
                <w:b/>
                <w:bCs/>
              </w:rPr>
              <w:fldChar w:fldCharType="separate"/>
            </w:r>
            <w:r w:rsidR="00CA158B">
              <w:rPr>
                <w:b/>
                <w:bCs/>
                <w:noProof/>
              </w:rPr>
              <w:t>10</w:t>
            </w:r>
            <w:r>
              <w:rPr>
                <w:b/>
                <w:bCs/>
              </w:rPr>
              <w:fldChar w:fldCharType="end"/>
            </w:r>
            <w:r>
              <w:t xml:space="preserve"> z </w:t>
            </w:r>
            <w:r>
              <w:rPr>
                <w:b/>
                <w:bCs/>
              </w:rPr>
              <w:fldChar w:fldCharType="begin"/>
            </w:r>
            <w:r>
              <w:rPr>
                <w:b/>
                <w:bCs/>
              </w:rPr>
              <w:instrText>NUMPAGES</w:instrText>
            </w:r>
            <w:r>
              <w:rPr>
                <w:b/>
                <w:bCs/>
              </w:rPr>
              <w:fldChar w:fldCharType="separate"/>
            </w:r>
            <w:r w:rsidR="00CA158B">
              <w:rPr>
                <w:b/>
                <w:bCs/>
                <w:noProof/>
              </w:rPr>
              <w:t>10</w:t>
            </w:r>
            <w:r>
              <w:rPr>
                <w:b/>
                <w:bCs/>
              </w:rPr>
              <w:fldChar w:fldCharType="end"/>
            </w:r>
          </w:p>
        </w:sdtContent>
      </w:sdt>
    </w:sdtContent>
  </w:sdt>
  <w:p w14:paraId="1D7B8FCC" w14:textId="77777777" w:rsidR="00C05F52" w:rsidRDefault="00C05F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F4B37" w14:textId="77777777" w:rsidR="00351565" w:rsidRDefault="00351565" w:rsidP="00704557">
      <w:r>
        <w:separator/>
      </w:r>
    </w:p>
  </w:footnote>
  <w:footnote w:type="continuationSeparator" w:id="0">
    <w:p w14:paraId="0304249B" w14:textId="77777777" w:rsidR="00351565" w:rsidRDefault="00351565" w:rsidP="00704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Borders>
        <w:bottom w:val="single" w:sz="4" w:space="0" w:color="auto"/>
      </w:tblBorders>
      <w:tblLook w:val="01E0" w:firstRow="1" w:lastRow="1" w:firstColumn="1" w:lastColumn="1" w:noHBand="0" w:noVBand="0"/>
    </w:tblPr>
    <w:tblGrid>
      <w:gridCol w:w="4667"/>
      <w:gridCol w:w="4831"/>
    </w:tblGrid>
    <w:tr w:rsidR="00C1440C" w:rsidRPr="001F012E" w14:paraId="29D57A41" w14:textId="77777777" w:rsidTr="000F66F9">
      <w:tc>
        <w:tcPr>
          <w:tcW w:w="4667" w:type="dxa"/>
        </w:tcPr>
        <w:p w14:paraId="344B2FE7" w14:textId="77777777" w:rsidR="00C1440C" w:rsidRPr="001F012E" w:rsidRDefault="00C1440C" w:rsidP="00C1440C">
          <w:pPr>
            <w:pStyle w:val="Nagwek"/>
            <w:tabs>
              <w:tab w:val="clear" w:pos="4536"/>
              <w:tab w:val="clear" w:pos="9072"/>
            </w:tabs>
            <w:rPr>
              <w:b/>
              <w:sz w:val="20"/>
              <w:szCs w:val="20"/>
            </w:rPr>
          </w:pPr>
          <w:r w:rsidRPr="001F012E">
            <w:rPr>
              <w:b/>
              <w:sz w:val="20"/>
              <w:szCs w:val="20"/>
            </w:rPr>
            <w:t>Znak sprawy: RA-ZP.2610.</w:t>
          </w:r>
          <w:r>
            <w:rPr>
              <w:b/>
              <w:sz w:val="20"/>
              <w:szCs w:val="20"/>
            </w:rPr>
            <w:t>41</w:t>
          </w:r>
          <w:r w:rsidRPr="001F012E">
            <w:rPr>
              <w:b/>
              <w:sz w:val="20"/>
              <w:szCs w:val="20"/>
            </w:rPr>
            <w:t>.202</w:t>
          </w:r>
          <w:r>
            <w:rPr>
              <w:b/>
              <w:sz w:val="20"/>
              <w:szCs w:val="20"/>
            </w:rPr>
            <w:t>6</w:t>
          </w:r>
        </w:p>
      </w:tc>
      <w:tc>
        <w:tcPr>
          <w:tcW w:w="4831" w:type="dxa"/>
        </w:tcPr>
        <w:p w14:paraId="437991A7" w14:textId="01047CD5" w:rsidR="00C1440C" w:rsidRPr="001F012E" w:rsidRDefault="00C1440C" w:rsidP="00C1440C">
          <w:pPr>
            <w:pStyle w:val="Nagwek"/>
            <w:tabs>
              <w:tab w:val="clear" w:pos="4536"/>
              <w:tab w:val="clear" w:pos="9072"/>
            </w:tabs>
            <w:ind w:right="-29"/>
            <w:jc w:val="right"/>
            <w:rPr>
              <w:b/>
              <w:sz w:val="20"/>
              <w:szCs w:val="20"/>
            </w:rPr>
          </w:pPr>
          <w:r w:rsidRPr="001F012E">
            <w:rPr>
              <w:b/>
              <w:sz w:val="20"/>
              <w:szCs w:val="20"/>
            </w:rPr>
            <w:t>załącznik nr 1</w:t>
          </w:r>
          <w:r>
            <w:rPr>
              <w:b/>
              <w:sz w:val="20"/>
              <w:szCs w:val="20"/>
            </w:rPr>
            <w:t>.</w:t>
          </w:r>
          <w:r w:rsidR="00DB064E">
            <w:rPr>
              <w:b/>
              <w:sz w:val="20"/>
              <w:szCs w:val="20"/>
            </w:rPr>
            <w:t>2</w:t>
          </w:r>
          <w:r w:rsidRPr="001F012E">
            <w:rPr>
              <w:b/>
              <w:sz w:val="20"/>
              <w:szCs w:val="20"/>
            </w:rPr>
            <w:t xml:space="preserve"> do SWZ</w:t>
          </w:r>
        </w:p>
      </w:tc>
    </w:tr>
  </w:tbl>
  <w:p w14:paraId="21C853B9" w14:textId="6FDA6A6F" w:rsidR="00C05F52" w:rsidRDefault="00C05F52" w:rsidP="00313788">
    <w:pPr>
      <w:pStyle w:val="Nagwek"/>
      <w:tabs>
        <w:tab w:val="clear" w:pos="4536"/>
        <w:tab w:val="left" w:pos="5835"/>
      </w:tabs>
    </w:pPr>
    <w:r>
      <w:tab/>
    </w:r>
  </w:p>
  <w:p w14:paraId="1D40A24C" w14:textId="77777777" w:rsidR="00C05F52" w:rsidRDefault="00C05F52" w:rsidP="00313788">
    <w:pPr>
      <w:pStyle w:val="Nagwek"/>
    </w:pPr>
  </w:p>
  <w:p w14:paraId="539EF907" w14:textId="77777777" w:rsidR="00C05F52" w:rsidRDefault="00C05F5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C7EF4"/>
    <w:multiLevelType w:val="hybridMultilevel"/>
    <w:tmpl w:val="61268CAA"/>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4D04AA0"/>
    <w:multiLevelType w:val="hybridMultilevel"/>
    <w:tmpl w:val="FD647E7E"/>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057B5D3B"/>
    <w:multiLevelType w:val="hybridMultilevel"/>
    <w:tmpl w:val="33E6892C"/>
    <w:lvl w:ilvl="0" w:tplc="E58A83C0">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DC1AA8"/>
    <w:multiLevelType w:val="hybridMultilevel"/>
    <w:tmpl w:val="B1A82240"/>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B221F07"/>
    <w:multiLevelType w:val="hybridMultilevel"/>
    <w:tmpl w:val="11BCB838"/>
    <w:lvl w:ilvl="0" w:tplc="36248CCC">
      <w:start w:val="1"/>
      <w:numFmt w:val="upperRoman"/>
      <w:lvlText w:val="%1."/>
      <w:lvlJc w:val="right"/>
      <w:pPr>
        <w:ind w:left="720" w:hanging="360"/>
      </w:pPr>
      <w:rPr>
        <w:rFonts w:hint="default"/>
        <w:b/>
        <w:i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52C51E9"/>
    <w:multiLevelType w:val="hybridMultilevel"/>
    <w:tmpl w:val="FFC27870"/>
    <w:lvl w:ilvl="0" w:tplc="50F05868">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669395D"/>
    <w:multiLevelType w:val="hybridMultilevel"/>
    <w:tmpl w:val="E548922A"/>
    <w:lvl w:ilvl="0" w:tplc="253A71D0">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4B12B3"/>
    <w:multiLevelType w:val="hybridMultilevel"/>
    <w:tmpl w:val="851030A2"/>
    <w:lvl w:ilvl="0" w:tplc="1254955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FB27FFC"/>
    <w:multiLevelType w:val="hybridMultilevel"/>
    <w:tmpl w:val="6F0C79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18905E2"/>
    <w:multiLevelType w:val="hybridMultilevel"/>
    <w:tmpl w:val="9E72FB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605265E"/>
    <w:multiLevelType w:val="hybridMultilevel"/>
    <w:tmpl w:val="6F06A98A"/>
    <w:lvl w:ilvl="0" w:tplc="FA0676F0">
      <w:start w:val="1"/>
      <w:numFmt w:val="decimal"/>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37893A1D"/>
    <w:multiLevelType w:val="hybridMultilevel"/>
    <w:tmpl w:val="9AAC2A24"/>
    <w:lvl w:ilvl="0" w:tplc="04150011">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3E8405BD"/>
    <w:multiLevelType w:val="multilevel"/>
    <w:tmpl w:val="65DAEFD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38D2C67"/>
    <w:multiLevelType w:val="hybridMultilevel"/>
    <w:tmpl w:val="1FA44D34"/>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443C779F"/>
    <w:multiLevelType w:val="multilevel"/>
    <w:tmpl w:val="2E96AACE"/>
    <w:lvl w:ilvl="0">
      <w:start w:val="1"/>
      <w:numFmt w:val="decimal"/>
      <w:lvlText w:val="%1)"/>
      <w:lvlJc w:val="left"/>
      <w:pPr>
        <w:tabs>
          <w:tab w:val="num" w:pos="720"/>
        </w:tabs>
        <w:ind w:left="720" w:hanging="360"/>
      </w:pPr>
      <w:rPr>
        <w:rFonts w:hint="default"/>
        <w:b/>
        <w:bCs w:val="0"/>
        <w:sz w:val="24"/>
        <w:szCs w:val="32"/>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756E53"/>
    <w:multiLevelType w:val="hybridMultilevel"/>
    <w:tmpl w:val="97064B3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C7C0054"/>
    <w:multiLevelType w:val="hybridMultilevel"/>
    <w:tmpl w:val="A05448E4"/>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557A5FB6"/>
    <w:multiLevelType w:val="hybridMultilevel"/>
    <w:tmpl w:val="FFC27870"/>
    <w:lvl w:ilvl="0" w:tplc="50F05868">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71459EA"/>
    <w:multiLevelType w:val="hybridMultilevel"/>
    <w:tmpl w:val="9704FD1C"/>
    <w:lvl w:ilvl="0" w:tplc="E5AEC1CC">
      <w:start w:val="1"/>
      <w:numFmt w:val="decimal"/>
      <w:lvlText w:val="%1."/>
      <w:lvlJc w:val="left"/>
      <w:pPr>
        <w:ind w:left="1146" w:hanging="360"/>
      </w:pPr>
      <w:rPr>
        <w:rFonts w:ascii="Times New Roman" w:hAnsi="Times New Roman" w:cs="Times New Roman" w:hint="default"/>
        <w:b w:val="0"/>
        <w:bCs w:val="0"/>
      </w:rPr>
    </w:lvl>
    <w:lvl w:ilvl="1" w:tplc="04150019">
      <w:start w:val="1"/>
      <w:numFmt w:val="lowerLetter"/>
      <w:lvlText w:val="%2."/>
      <w:lvlJc w:val="left"/>
      <w:pPr>
        <w:ind w:left="1866" w:hanging="360"/>
      </w:pPr>
    </w:lvl>
    <w:lvl w:ilvl="2" w:tplc="CCC653B8">
      <w:start w:val="2"/>
      <w:numFmt w:val="lowerLetter"/>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580912B9"/>
    <w:multiLevelType w:val="hybridMultilevel"/>
    <w:tmpl w:val="35568310"/>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589D56C6"/>
    <w:multiLevelType w:val="hybridMultilevel"/>
    <w:tmpl w:val="9238D4A8"/>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5A2C0696"/>
    <w:multiLevelType w:val="hybridMultilevel"/>
    <w:tmpl w:val="02F26CBE"/>
    <w:lvl w:ilvl="0" w:tplc="C2BC45FC">
      <w:start w:val="1"/>
      <w:numFmt w:val="upperRoman"/>
      <w:lvlText w:val="%1."/>
      <w:lvlJc w:val="right"/>
      <w:pPr>
        <w:ind w:left="720" w:hanging="360"/>
      </w:pPr>
      <w:rPr>
        <w:b/>
        <w:i w:val="0"/>
      </w:rPr>
    </w:lvl>
    <w:lvl w:ilvl="1" w:tplc="40C8BD3C">
      <w:start w:val="1"/>
      <w:numFmt w:val="decimal"/>
      <w:lvlText w:val="%2."/>
      <w:lvlJc w:val="left"/>
      <w:pPr>
        <w:ind w:left="1440" w:hanging="360"/>
      </w:pPr>
      <w:rPr>
        <w:rFonts w:ascii="Times New Roman" w:hAnsi="Times New Roman" w:cs="Times New Roman" w:hint="default"/>
        <w:b w:val="0"/>
        <w:bCs w:val="0"/>
      </w:rPr>
    </w:lvl>
    <w:lvl w:ilvl="2" w:tplc="4C5E3C82">
      <w:start w:val="1"/>
      <w:numFmt w:val="lowerLetter"/>
      <w:lvlText w:val="%3)"/>
      <w:lvlJc w:val="left"/>
      <w:pPr>
        <w:ind w:left="2340" w:hanging="360"/>
      </w:pPr>
      <w:rPr>
        <w:rFonts w:ascii="Times New Roman" w:hAnsi="Times New Roman" w:cs="Times New Roman" w:hint="default"/>
        <w:b w:val="0"/>
        <w:bCs w:val="0"/>
      </w:rPr>
    </w:lvl>
    <w:lvl w:ilvl="3" w:tplc="42F0488C">
      <w:start w:val="6"/>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05B590F"/>
    <w:multiLevelType w:val="hybridMultilevel"/>
    <w:tmpl w:val="DA62A500"/>
    <w:lvl w:ilvl="0" w:tplc="2084D71A">
      <w:start w:val="6"/>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1A828C5"/>
    <w:multiLevelType w:val="multilevel"/>
    <w:tmpl w:val="23DAAE1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6"/>
      <w:numFmt w:val="decimal"/>
      <w:lvlText w:val="%3)"/>
      <w:lvlJc w:val="left"/>
      <w:pPr>
        <w:ind w:left="2160" w:hanging="360"/>
      </w:pPr>
      <w:rPr>
        <w:rFonts w:hint="default"/>
      </w:rPr>
    </w:lvl>
    <w:lvl w:ilvl="3">
      <w:start w:val="1"/>
      <w:numFmt w:val="upperLetter"/>
      <w:lvlText w:val="%4."/>
      <w:lvlJc w:val="left"/>
      <w:pPr>
        <w:ind w:left="2880" w:hanging="360"/>
      </w:pPr>
      <w:rPr>
        <w:rFonts w:hint="default"/>
      </w:rPr>
    </w:lvl>
    <w:lvl w:ilvl="4">
      <w:start w:val="1"/>
      <w:numFmt w:val="upperRoman"/>
      <w:lvlText w:val="%5."/>
      <w:lvlJc w:val="left"/>
      <w:pPr>
        <w:ind w:left="3960" w:hanging="720"/>
      </w:pPr>
      <w:rPr>
        <w:rFonts w:hint="default"/>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2"/>
  </w:num>
  <w:num w:numId="4">
    <w:abstractNumId w:val="7"/>
  </w:num>
  <w:num w:numId="5">
    <w:abstractNumId w:val="23"/>
  </w:num>
  <w:num w:numId="6">
    <w:abstractNumId w:val="20"/>
  </w:num>
  <w:num w:numId="7">
    <w:abstractNumId w:val="13"/>
  </w:num>
  <w:num w:numId="8">
    <w:abstractNumId w:val="3"/>
  </w:num>
  <w:num w:numId="9">
    <w:abstractNumId w:val="0"/>
  </w:num>
  <w:num w:numId="10">
    <w:abstractNumId w:val="1"/>
  </w:num>
  <w:num w:numId="11">
    <w:abstractNumId w:val="19"/>
  </w:num>
  <w:num w:numId="12">
    <w:abstractNumId w:val="6"/>
  </w:num>
  <w:num w:numId="13">
    <w:abstractNumId w:val="22"/>
  </w:num>
  <w:num w:numId="14">
    <w:abstractNumId w:val="15"/>
  </w:num>
  <w:num w:numId="15">
    <w:abstractNumId w:val="11"/>
  </w:num>
  <w:num w:numId="16">
    <w:abstractNumId w:val="9"/>
  </w:num>
  <w:num w:numId="17">
    <w:abstractNumId w:val="4"/>
  </w:num>
  <w:num w:numId="18">
    <w:abstractNumId w:val="17"/>
  </w:num>
  <w:num w:numId="19">
    <w:abstractNumId w:val="2"/>
  </w:num>
  <w:num w:numId="20">
    <w:abstractNumId w:val="10"/>
  </w:num>
  <w:num w:numId="21">
    <w:abstractNumId w:val="14"/>
  </w:num>
  <w:num w:numId="22">
    <w:abstractNumId w:val="16"/>
  </w:num>
  <w:num w:numId="23">
    <w:abstractNumId w:val="8"/>
  </w:num>
  <w:num w:numId="24">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9"/>
  <w:autoHyphenation/>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557"/>
    <w:rsid w:val="0000106F"/>
    <w:rsid w:val="00001DAF"/>
    <w:rsid w:val="00002308"/>
    <w:rsid w:val="000024D6"/>
    <w:rsid w:val="00002769"/>
    <w:rsid w:val="000030B6"/>
    <w:rsid w:val="00003CC8"/>
    <w:rsid w:val="00003FEB"/>
    <w:rsid w:val="00004298"/>
    <w:rsid w:val="00004B02"/>
    <w:rsid w:val="000102D6"/>
    <w:rsid w:val="000116CA"/>
    <w:rsid w:val="00012273"/>
    <w:rsid w:val="00014984"/>
    <w:rsid w:val="00014F45"/>
    <w:rsid w:val="00015131"/>
    <w:rsid w:val="00015324"/>
    <w:rsid w:val="00015A76"/>
    <w:rsid w:val="000169A7"/>
    <w:rsid w:val="00016F0F"/>
    <w:rsid w:val="00017B15"/>
    <w:rsid w:val="00021B43"/>
    <w:rsid w:val="000236A8"/>
    <w:rsid w:val="00024E06"/>
    <w:rsid w:val="0002580F"/>
    <w:rsid w:val="000271B3"/>
    <w:rsid w:val="00027813"/>
    <w:rsid w:val="00030354"/>
    <w:rsid w:val="0003060E"/>
    <w:rsid w:val="00031B9C"/>
    <w:rsid w:val="00031CDE"/>
    <w:rsid w:val="00031DE8"/>
    <w:rsid w:val="00032B7B"/>
    <w:rsid w:val="000335C0"/>
    <w:rsid w:val="00033907"/>
    <w:rsid w:val="00033A00"/>
    <w:rsid w:val="00033F5B"/>
    <w:rsid w:val="000354C4"/>
    <w:rsid w:val="00037006"/>
    <w:rsid w:val="00040A48"/>
    <w:rsid w:val="0004131D"/>
    <w:rsid w:val="00041421"/>
    <w:rsid w:val="00041CD3"/>
    <w:rsid w:val="000423F0"/>
    <w:rsid w:val="00042DAB"/>
    <w:rsid w:val="00042E8F"/>
    <w:rsid w:val="00043AE9"/>
    <w:rsid w:val="00043B24"/>
    <w:rsid w:val="00044987"/>
    <w:rsid w:val="00044B75"/>
    <w:rsid w:val="00044E31"/>
    <w:rsid w:val="00045961"/>
    <w:rsid w:val="00045A04"/>
    <w:rsid w:val="00046B4E"/>
    <w:rsid w:val="000472B0"/>
    <w:rsid w:val="00047C33"/>
    <w:rsid w:val="00050A70"/>
    <w:rsid w:val="00051823"/>
    <w:rsid w:val="00051F4D"/>
    <w:rsid w:val="00051F9C"/>
    <w:rsid w:val="00052373"/>
    <w:rsid w:val="00052524"/>
    <w:rsid w:val="00052D27"/>
    <w:rsid w:val="00052FF6"/>
    <w:rsid w:val="000530C6"/>
    <w:rsid w:val="000538D3"/>
    <w:rsid w:val="00053DDD"/>
    <w:rsid w:val="00054106"/>
    <w:rsid w:val="000545BC"/>
    <w:rsid w:val="000548FA"/>
    <w:rsid w:val="00054A52"/>
    <w:rsid w:val="00055336"/>
    <w:rsid w:val="00055EA3"/>
    <w:rsid w:val="000564F8"/>
    <w:rsid w:val="00056851"/>
    <w:rsid w:val="00057397"/>
    <w:rsid w:val="00057924"/>
    <w:rsid w:val="00060071"/>
    <w:rsid w:val="000608B3"/>
    <w:rsid w:val="00061061"/>
    <w:rsid w:val="00061434"/>
    <w:rsid w:val="00061695"/>
    <w:rsid w:val="0006182C"/>
    <w:rsid w:val="00061DA3"/>
    <w:rsid w:val="000627E8"/>
    <w:rsid w:val="00062AC6"/>
    <w:rsid w:val="0006318D"/>
    <w:rsid w:val="00063597"/>
    <w:rsid w:val="00063CC6"/>
    <w:rsid w:val="0006467E"/>
    <w:rsid w:val="00064ED2"/>
    <w:rsid w:val="00065237"/>
    <w:rsid w:val="00065744"/>
    <w:rsid w:val="000675C7"/>
    <w:rsid w:val="0006761E"/>
    <w:rsid w:val="00067AAF"/>
    <w:rsid w:val="00067B09"/>
    <w:rsid w:val="00070839"/>
    <w:rsid w:val="000718F4"/>
    <w:rsid w:val="00071EB0"/>
    <w:rsid w:val="000733D9"/>
    <w:rsid w:val="00074897"/>
    <w:rsid w:val="00074BBB"/>
    <w:rsid w:val="00074C34"/>
    <w:rsid w:val="000756BE"/>
    <w:rsid w:val="00076056"/>
    <w:rsid w:val="000767F3"/>
    <w:rsid w:val="000772A8"/>
    <w:rsid w:val="0007748E"/>
    <w:rsid w:val="000779C3"/>
    <w:rsid w:val="00080013"/>
    <w:rsid w:val="000801B2"/>
    <w:rsid w:val="0008097E"/>
    <w:rsid w:val="00080CFF"/>
    <w:rsid w:val="00081013"/>
    <w:rsid w:val="0008134A"/>
    <w:rsid w:val="000815E5"/>
    <w:rsid w:val="00081D03"/>
    <w:rsid w:val="0008223D"/>
    <w:rsid w:val="00082A31"/>
    <w:rsid w:val="00082D90"/>
    <w:rsid w:val="0008327E"/>
    <w:rsid w:val="00084649"/>
    <w:rsid w:val="00085AE0"/>
    <w:rsid w:val="000861F1"/>
    <w:rsid w:val="00086829"/>
    <w:rsid w:val="0008714C"/>
    <w:rsid w:val="00087980"/>
    <w:rsid w:val="00087D7A"/>
    <w:rsid w:val="00090249"/>
    <w:rsid w:val="000921CA"/>
    <w:rsid w:val="000942F8"/>
    <w:rsid w:val="00094458"/>
    <w:rsid w:val="0009531F"/>
    <w:rsid w:val="000955CA"/>
    <w:rsid w:val="00095D25"/>
    <w:rsid w:val="00096E73"/>
    <w:rsid w:val="00097380"/>
    <w:rsid w:val="000A0493"/>
    <w:rsid w:val="000A05B8"/>
    <w:rsid w:val="000A0982"/>
    <w:rsid w:val="000A0FD2"/>
    <w:rsid w:val="000A1336"/>
    <w:rsid w:val="000A20E5"/>
    <w:rsid w:val="000A2C24"/>
    <w:rsid w:val="000A3654"/>
    <w:rsid w:val="000A43D4"/>
    <w:rsid w:val="000A6D97"/>
    <w:rsid w:val="000A6DD4"/>
    <w:rsid w:val="000A7440"/>
    <w:rsid w:val="000A7C8D"/>
    <w:rsid w:val="000A7DD3"/>
    <w:rsid w:val="000B0B85"/>
    <w:rsid w:val="000B0CB4"/>
    <w:rsid w:val="000B1FD7"/>
    <w:rsid w:val="000B2847"/>
    <w:rsid w:val="000B2D95"/>
    <w:rsid w:val="000B2DF5"/>
    <w:rsid w:val="000B465B"/>
    <w:rsid w:val="000B4FEE"/>
    <w:rsid w:val="000B50EF"/>
    <w:rsid w:val="000B62A5"/>
    <w:rsid w:val="000B69D1"/>
    <w:rsid w:val="000B6A10"/>
    <w:rsid w:val="000B6B38"/>
    <w:rsid w:val="000B6B9A"/>
    <w:rsid w:val="000B7ADD"/>
    <w:rsid w:val="000C02AB"/>
    <w:rsid w:val="000C1D72"/>
    <w:rsid w:val="000C2226"/>
    <w:rsid w:val="000C2700"/>
    <w:rsid w:val="000C2D58"/>
    <w:rsid w:val="000C2E58"/>
    <w:rsid w:val="000C526F"/>
    <w:rsid w:val="000C5D36"/>
    <w:rsid w:val="000C5E3B"/>
    <w:rsid w:val="000C64D5"/>
    <w:rsid w:val="000C6A94"/>
    <w:rsid w:val="000C6EC1"/>
    <w:rsid w:val="000C71A1"/>
    <w:rsid w:val="000C7F28"/>
    <w:rsid w:val="000D16AE"/>
    <w:rsid w:val="000D1B22"/>
    <w:rsid w:val="000D3813"/>
    <w:rsid w:val="000D434F"/>
    <w:rsid w:val="000D44AF"/>
    <w:rsid w:val="000D464E"/>
    <w:rsid w:val="000D4682"/>
    <w:rsid w:val="000D4D36"/>
    <w:rsid w:val="000D5252"/>
    <w:rsid w:val="000D6154"/>
    <w:rsid w:val="000D62BB"/>
    <w:rsid w:val="000E00D5"/>
    <w:rsid w:val="000E124C"/>
    <w:rsid w:val="000E1A6D"/>
    <w:rsid w:val="000E2A98"/>
    <w:rsid w:val="000E2D84"/>
    <w:rsid w:val="000E2F43"/>
    <w:rsid w:val="000E3425"/>
    <w:rsid w:val="000E3C98"/>
    <w:rsid w:val="000E4937"/>
    <w:rsid w:val="000E4A06"/>
    <w:rsid w:val="000E5248"/>
    <w:rsid w:val="000E59C1"/>
    <w:rsid w:val="000E646A"/>
    <w:rsid w:val="000E6A48"/>
    <w:rsid w:val="000F0BAC"/>
    <w:rsid w:val="000F1F0B"/>
    <w:rsid w:val="000F2A55"/>
    <w:rsid w:val="000F2C31"/>
    <w:rsid w:val="000F58E4"/>
    <w:rsid w:val="000F6691"/>
    <w:rsid w:val="000F66F9"/>
    <w:rsid w:val="000F7B25"/>
    <w:rsid w:val="000F7C6C"/>
    <w:rsid w:val="00100C06"/>
    <w:rsid w:val="00100F08"/>
    <w:rsid w:val="00100F8F"/>
    <w:rsid w:val="001034A7"/>
    <w:rsid w:val="00103E5E"/>
    <w:rsid w:val="00103EFF"/>
    <w:rsid w:val="001041D4"/>
    <w:rsid w:val="0010492A"/>
    <w:rsid w:val="00105218"/>
    <w:rsid w:val="001056D8"/>
    <w:rsid w:val="00106CB6"/>
    <w:rsid w:val="0010729B"/>
    <w:rsid w:val="001076F3"/>
    <w:rsid w:val="001079CB"/>
    <w:rsid w:val="00107A49"/>
    <w:rsid w:val="001101B1"/>
    <w:rsid w:val="00110A30"/>
    <w:rsid w:val="00110E89"/>
    <w:rsid w:val="00113D4E"/>
    <w:rsid w:val="001141AD"/>
    <w:rsid w:val="001148DC"/>
    <w:rsid w:val="00115B5D"/>
    <w:rsid w:val="00117110"/>
    <w:rsid w:val="00117F4E"/>
    <w:rsid w:val="001207B3"/>
    <w:rsid w:val="00120935"/>
    <w:rsid w:val="00121948"/>
    <w:rsid w:val="001226A7"/>
    <w:rsid w:val="00122750"/>
    <w:rsid w:val="0012330D"/>
    <w:rsid w:val="00124193"/>
    <w:rsid w:val="0012436B"/>
    <w:rsid w:val="0012456F"/>
    <w:rsid w:val="00124BD8"/>
    <w:rsid w:val="001253C9"/>
    <w:rsid w:val="00125F7D"/>
    <w:rsid w:val="0012601B"/>
    <w:rsid w:val="00126B10"/>
    <w:rsid w:val="00126B42"/>
    <w:rsid w:val="00126C63"/>
    <w:rsid w:val="0013067F"/>
    <w:rsid w:val="00130D25"/>
    <w:rsid w:val="00131179"/>
    <w:rsid w:val="0013221B"/>
    <w:rsid w:val="00132DD5"/>
    <w:rsid w:val="001335BE"/>
    <w:rsid w:val="0013373C"/>
    <w:rsid w:val="00134360"/>
    <w:rsid w:val="00135679"/>
    <w:rsid w:val="001359FB"/>
    <w:rsid w:val="00135F49"/>
    <w:rsid w:val="001373F3"/>
    <w:rsid w:val="00137459"/>
    <w:rsid w:val="00140E09"/>
    <w:rsid w:val="001415A7"/>
    <w:rsid w:val="00141ED2"/>
    <w:rsid w:val="001421D8"/>
    <w:rsid w:val="00142229"/>
    <w:rsid w:val="00144C76"/>
    <w:rsid w:val="00145885"/>
    <w:rsid w:val="00145A72"/>
    <w:rsid w:val="00145D81"/>
    <w:rsid w:val="0014691E"/>
    <w:rsid w:val="00146A1D"/>
    <w:rsid w:val="0014713A"/>
    <w:rsid w:val="00151F56"/>
    <w:rsid w:val="00153968"/>
    <w:rsid w:val="001553AF"/>
    <w:rsid w:val="00155744"/>
    <w:rsid w:val="00156B80"/>
    <w:rsid w:val="00157538"/>
    <w:rsid w:val="00157C3E"/>
    <w:rsid w:val="00157FB4"/>
    <w:rsid w:val="001601E5"/>
    <w:rsid w:val="00160643"/>
    <w:rsid w:val="001607E7"/>
    <w:rsid w:val="00160BF9"/>
    <w:rsid w:val="00161605"/>
    <w:rsid w:val="00161746"/>
    <w:rsid w:val="001619C5"/>
    <w:rsid w:val="001620B0"/>
    <w:rsid w:val="00162686"/>
    <w:rsid w:val="001635C1"/>
    <w:rsid w:val="0016469F"/>
    <w:rsid w:val="001660B1"/>
    <w:rsid w:val="001660DD"/>
    <w:rsid w:val="001662A0"/>
    <w:rsid w:val="00166533"/>
    <w:rsid w:val="00166AC5"/>
    <w:rsid w:val="0016790C"/>
    <w:rsid w:val="001706A0"/>
    <w:rsid w:val="00170DD0"/>
    <w:rsid w:val="00171220"/>
    <w:rsid w:val="00171335"/>
    <w:rsid w:val="001717D3"/>
    <w:rsid w:val="001718D1"/>
    <w:rsid w:val="00172C8E"/>
    <w:rsid w:val="00172E4F"/>
    <w:rsid w:val="0017332B"/>
    <w:rsid w:val="00173BB3"/>
    <w:rsid w:val="00174005"/>
    <w:rsid w:val="001743C1"/>
    <w:rsid w:val="001752B4"/>
    <w:rsid w:val="0017657D"/>
    <w:rsid w:val="001803C6"/>
    <w:rsid w:val="0018085B"/>
    <w:rsid w:val="00180B53"/>
    <w:rsid w:val="001815F2"/>
    <w:rsid w:val="00181C64"/>
    <w:rsid w:val="00182569"/>
    <w:rsid w:val="00183002"/>
    <w:rsid w:val="0018374A"/>
    <w:rsid w:val="00184357"/>
    <w:rsid w:val="00184A45"/>
    <w:rsid w:val="00184DB1"/>
    <w:rsid w:val="00185124"/>
    <w:rsid w:val="00185CC5"/>
    <w:rsid w:val="00186E67"/>
    <w:rsid w:val="001877FB"/>
    <w:rsid w:val="00191292"/>
    <w:rsid w:val="001914BC"/>
    <w:rsid w:val="00192193"/>
    <w:rsid w:val="00192833"/>
    <w:rsid w:val="0019317D"/>
    <w:rsid w:val="001931C0"/>
    <w:rsid w:val="00193CBC"/>
    <w:rsid w:val="00194A1E"/>
    <w:rsid w:val="00194EF8"/>
    <w:rsid w:val="00197A6F"/>
    <w:rsid w:val="001A0105"/>
    <w:rsid w:val="001A02E7"/>
    <w:rsid w:val="001A0411"/>
    <w:rsid w:val="001A1643"/>
    <w:rsid w:val="001A1B46"/>
    <w:rsid w:val="001A1C95"/>
    <w:rsid w:val="001A2565"/>
    <w:rsid w:val="001A33AA"/>
    <w:rsid w:val="001A359A"/>
    <w:rsid w:val="001A49DC"/>
    <w:rsid w:val="001A4AED"/>
    <w:rsid w:val="001A5698"/>
    <w:rsid w:val="001A5E4B"/>
    <w:rsid w:val="001A6C09"/>
    <w:rsid w:val="001A71F8"/>
    <w:rsid w:val="001A7446"/>
    <w:rsid w:val="001A7C66"/>
    <w:rsid w:val="001B1A9E"/>
    <w:rsid w:val="001B1BC7"/>
    <w:rsid w:val="001B258D"/>
    <w:rsid w:val="001B2FB9"/>
    <w:rsid w:val="001B3093"/>
    <w:rsid w:val="001B402B"/>
    <w:rsid w:val="001B4145"/>
    <w:rsid w:val="001B4E4B"/>
    <w:rsid w:val="001B4EE7"/>
    <w:rsid w:val="001B5520"/>
    <w:rsid w:val="001B6A8A"/>
    <w:rsid w:val="001B7B4B"/>
    <w:rsid w:val="001C063F"/>
    <w:rsid w:val="001C0D41"/>
    <w:rsid w:val="001C2C32"/>
    <w:rsid w:val="001C3117"/>
    <w:rsid w:val="001C36EA"/>
    <w:rsid w:val="001C4195"/>
    <w:rsid w:val="001C44D4"/>
    <w:rsid w:val="001C4AEB"/>
    <w:rsid w:val="001C4F49"/>
    <w:rsid w:val="001C5066"/>
    <w:rsid w:val="001C547E"/>
    <w:rsid w:val="001C6164"/>
    <w:rsid w:val="001C6355"/>
    <w:rsid w:val="001C678D"/>
    <w:rsid w:val="001C7AB3"/>
    <w:rsid w:val="001D0F87"/>
    <w:rsid w:val="001D189D"/>
    <w:rsid w:val="001D1D5F"/>
    <w:rsid w:val="001D276F"/>
    <w:rsid w:val="001D3C10"/>
    <w:rsid w:val="001D3E4D"/>
    <w:rsid w:val="001D3E62"/>
    <w:rsid w:val="001D66E8"/>
    <w:rsid w:val="001D6774"/>
    <w:rsid w:val="001D6DD0"/>
    <w:rsid w:val="001D72FE"/>
    <w:rsid w:val="001D7DB6"/>
    <w:rsid w:val="001E0975"/>
    <w:rsid w:val="001E0C48"/>
    <w:rsid w:val="001E2005"/>
    <w:rsid w:val="001E351A"/>
    <w:rsid w:val="001E3614"/>
    <w:rsid w:val="001E5781"/>
    <w:rsid w:val="001E5CC2"/>
    <w:rsid w:val="001E684C"/>
    <w:rsid w:val="001E707F"/>
    <w:rsid w:val="001E7325"/>
    <w:rsid w:val="001E7C74"/>
    <w:rsid w:val="001F1B78"/>
    <w:rsid w:val="001F1D07"/>
    <w:rsid w:val="001F2772"/>
    <w:rsid w:val="001F379E"/>
    <w:rsid w:val="001F3849"/>
    <w:rsid w:val="001F435B"/>
    <w:rsid w:val="001F43FC"/>
    <w:rsid w:val="001F5401"/>
    <w:rsid w:val="001F7447"/>
    <w:rsid w:val="001F7834"/>
    <w:rsid w:val="002015BF"/>
    <w:rsid w:val="00201BCC"/>
    <w:rsid w:val="002032E3"/>
    <w:rsid w:val="0020354E"/>
    <w:rsid w:val="00203C55"/>
    <w:rsid w:val="00203FE4"/>
    <w:rsid w:val="00204641"/>
    <w:rsid w:val="00205A45"/>
    <w:rsid w:val="00205BE5"/>
    <w:rsid w:val="00205FCD"/>
    <w:rsid w:val="002061A3"/>
    <w:rsid w:val="002070BF"/>
    <w:rsid w:val="00207CF3"/>
    <w:rsid w:val="00210A07"/>
    <w:rsid w:val="00211783"/>
    <w:rsid w:val="00212250"/>
    <w:rsid w:val="002129FA"/>
    <w:rsid w:val="00213880"/>
    <w:rsid w:val="00213E35"/>
    <w:rsid w:val="00214D0D"/>
    <w:rsid w:val="0021572E"/>
    <w:rsid w:val="0021588E"/>
    <w:rsid w:val="00216052"/>
    <w:rsid w:val="002163A0"/>
    <w:rsid w:val="00216AFB"/>
    <w:rsid w:val="00216F12"/>
    <w:rsid w:val="002176D9"/>
    <w:rsid w:val="00221345"/>
    <w:rsid w:val="00221558"/>
    <w:rsid w:val="00221808"/>
    <w:rsid w:val="00223824"/>
    <w:rsid w:val="002256EB"/>
    <w:rsid w:val="00225FE5"/>
    <w:rsid w:val="002261F9"/>
    <w:rsid w:val="00231678"/>
    <w:rsid w:val="00231B4B"/>
    <w:rsid w:val="00231E71"/>
    <w:rsid w:val="00232174"/>
    <w:rsid w:val="00232A4E"/>
    <w:rsid w:val="00232AF1"/>
    <w:rsid w:val="0023419E"/>
    <w:rsid w:val="00234482"/>
    <w:rsid w:val="00235632"/>
    <w:rsid w:val="00235870"/>
    <w:rsid w:val="00235BA4"/>
    <w:rsid w:val="00235BC4"/>
    <w:rsid w:val="00236370"/>
    <w:rsid w:val="002366B7"/>
    <w:rsid w:val="0023688A"/>
    <w:rsid w:val="00237FD2"/>
    <w:rsid w:val="00240327"/>
    <w:rsid w:val="00240409"/>
    <w:rsid w:val="002404FD"/>
    <w:rsid w:val="002418F5"/>
    <w:rsid w:val="00242D4F"/>
    <w:rsid w:val="002432DA"/>
    <w:rsid w:val="002444D6"/>
    <w:rsid w:val="002455E1"/>
    <w:rsid w:val="00246BC4"/>
    <w:rsid w:val="00246FD5"/>
    <w:rsid w:val="002474CD"/>
    <w:rsid w:val="00247A08"/>
    <w:rsid w:val="00247E4A"/>
    <w:rsid w:val="00250A5B"/>
    <w:rsid w:val="00250BB6"/>
    <w:rsid w:val="00250D56"/>
    <w:rsid w:val="00251A2E"/>
    <w:rsid w:val="0025240E"/>
    <w:rsid w:val="00252503"/>
    <w:rsid w:val="0025333A"/>
    <w:rsid w:val="0025380C"/>
    <w:rsid w:val="002544D5"/>
    <w:rsid w:val="0025507F"/>
    <w:rsid w:val="002554F6"/>
    <w:rsid w:val="002556A4"/>
    <w:rsid w:val="002565E6"/>
    <w:rsid w:val="002568B5"/>
    <w:rsid w:val="00256BE2"/>
    <w:rsid w:val="00256EC7"/>
    <w:rsid w:val="002570D4"/>
    <w:rsid w:val="00257319"/>
    <w:rsid w:val="002575A9"/>
    <w:rsid w:val="0026011E"/>
    <w:rsid w:val="002605B8"/>
    <w:rsid w:val="0026198A"/>
    <w:rsid w:val="00262880"/>
    <w:rsid w:val="00262FF1"/>
    <w:rsid w:val="0026302F"/>
    <w:rsid w:val="00263055"/>
    <w:rsid w:val="00263BCC"/>
    <w:rsid w:val="00263D71"/>
    <w:rsid w:val="002642CA"/>
    <w:rsid w:val="0026445F"/>
    <w:rsid w:val="00264E3D"/>
    <w:rsid w:val="00266CD2"/>
    <w:rsid w:val="002678C2"/>
    <w:rsid w:val="00267B77"/>
    <w:rsid w:val="0027013F"/>
    <w:rsid w:val="00270E6E"/>
    <w:rsid w:val="00271517"/>
    <w:rsid w:val="00271921"/>
    <w:rsid w:val="00271E17"/>
    <w:rsid w:val="002737BA"/>
    <w:rsid w:val="002739D0"/>
    <w:rsid w:val="00274031"/>
    <w:rsid w:val="00276193"/>
    <w:rsid w:val="00276509"/>
    <w:rsid w:val="0027678B"/>
    <w:rsid w:val="00276B50"/>
    <w:rsid w:val="00276B54"/>
    <w:rsid w:val="00277910"/>
    <w:rsid w:val="0028071B"/>
    <w:rsid w:val="00280BD2"/>
    <w:rsid w:val="0028150A"/>
    <w:rsid w:val="00281DC1"/>
    <w:rsid w:val="00282298"/>
    <w:rsid w:val="0028290C"/>
    <w:rsid w:val="002838BC"/>
    <w:rsid w:val="0028435C"/>
    <w:rsid w:val="0028552D"/>
    <w:rsid w:val="00285A12"/>
    <w:rsid w:val="0028694C"/>
    <w:rsid w:val="002878C0"/>
    <w:rsid w:val="00290156"/>
    <w:rsid w:val="002903FC"/>
    <w:rsid w:val="00290629"/>
    <w:rsid w:val="00290DE2"/>
    <w:rsid w:val="0029161E"/>
    <w:rsid w:val="00291AAB"/>
    <w:rsid w:val="00291CB5"/>
    <w:rsid w:val="00291F81"/>
    <w:rsid w:val="00292340"/>
    <w:rsid w:val="002938CD"/>
    <w:rsid w:val="002949AD"/>
    <w:rsid w:val="002962D6"/>
    <w:rsid w:val="002968A6"/>
    <w:rsid w:val="00296925"/>
    <w:rsid w:val="002A0C28"/>
    <w:rsid w:val="002A1398"/>
    <w:rsid w:val="002A17C7"/>
    <w:rsid w:val="002A1E95"/>
    <w:rsid w:val="002A3A06"/>
    <w:rsid w:val="002A3C1F"/>
    <w:rsid w:val="002A50F7"/>
    <w:rsid w:val="002A5B55"/>
    <w:rsid w:val="002A5EA1"/>
    <w:rsid w:val="002A629C"/>
    <w:rsid w:val="002A6989"/>
    <w:rsid w:val="002A6A2D"/>
    <w:rsid w:val="002A6DEF"/>
    <w:rsid w:val="002A7608"/>
    <w:rsid w:val="002B0ABE"/>
    <w:rsid w:val="002B0C73"/>
    <w:rsid w:val="002B15F1"/>
    <w:rsid w:val="002B1A90"/>
    <w:rsid w:val="002B1E21"/>
    <w:rsid w:val="002B29AB"/>
    <w:rsid w:val="002B3019"/>
    <w:rsid w:val="002B4F14"/>
    <w:rsid w:val="002B5AD0"/>
    <w:rsid w:val="002B7577"/>
    <w:rsid w:val="002C152E"/>
    <w:rsid w:val="002C16A1"/>
    <w:rsid w:val="002C217F"/>
    <w:rsid w:val="002C22D6"/>
    <w:rsid w:val="002C2505"/>
    <w:rsid w:val="002C3F91"/>
    <w:rsid w:val="002C4A40"/>
    <w:rsid w:val="002C4E98"/>
    <w:rsid w:val="002C6645"/>
    <w:rsid w:val="002C6A7E"/>
    <w:rsid w:val="002C6DF1"/>
    <w:rsid w:val="002C6F1E"/>
    <w:rsid w:val="002C6F8F"/>
    <w:rsid w:val="002C7D45"/>
    <w:rsid w:val="002D124C"/>
    <w:rsid w:val="002D15F0"/>
    <w:rsid w:val="002D16D7"/>
    <w:rsid w:val="002D1764"/>
    <w:rsid w:val="002D1A26"/>
    <w:rsid w:val="002D1D17"/>
    <w:rsid w:val="002D2C37"/>
    <w:rsid w:val="002D2D5E"/>
    <w:rsid w:val="002D37D1"/>
    <w:rsid w:val="002D3FAB"/>
    <w:rsid w:val="002D4328"/>
    <w:rsid w:val="002D471F"/>
    <w:rsid w:val="002D4C33"/>
    <w:rsid w:val="002D4E5D"/>
    <w:rsid w:val="002D6112"/>
    <w:rsid w:val="002D6138"/>
    <w:rsid w:val="002D69A6"/>
    <w:rsid w:val="002D722B"/>
    <w:rsid w:val="002D78C7"/>
    <w:rsid w:val="002E187F"/>
    <w:rsid w:val="002E19F5"/>
    <w:rsid w:val="002E1C44"/>
    <w:rsid w:val="002E404B"/>
    <w:rsid w:val="002E41B5"/>
    <w:rsid w:val="002E435B"/>
    <w:rsid w:val="002E44AA"/>
    <w:rsid w:val="002E4550"/>
    <w:rsid w:val="002E4A99"/>
    <w:rsid w:val="002E5811"/>
    <w:rsid w:val="002E600A"/>
    <w:rsid w:val="002E75D1"/>
    <w:rsid w:val="002E79BA"/>
    <w:rsid w:val="002E79E5"/>
    <w:rsid w:val="002E7AE8"/>
    <w:rsid w:val="002E7BCB"/>
    <w:rsid w:val="002F03E3"/>
    <w:rsid w:val="002F0DB2"/>
    <w:rsid w:val="002F10D6"/>
    <w:rsid w:val="002F38E5"/>
    <w:rsid w:val="002F5077"/>
    <w:rsid w:val="002F5195"/>
    <w:rsid w:val="002F52CD"/>
    <w:rsid w:val="002F570B"/>
    <w:rsid w:val="002F6A04"/>
    <w:rsid w:val="002F732D"/>
    <w:rsid w:val="002F76B1"/>
    <w:rsid w:val="002F7A19"/>
    <w:rsid w:val="003009EA"/>
    <w:rsid w:val="003017B3"/>
    <w:rsid w:val="00301CA0"/>
    <w:rsid w:val="00301EC3"/>
    <w:rsid w:val="0030202A"/>
    <w:rsid w:val="00302107"/>
    <w:rsid w:val="00303421"/>
    <w:rsid w:val="00304863"/>
    <w:rsid w:val="00304CC3"/>
    <w:rsid w:val="003056FB"/>
    <w:rsid w:val="00305B9C"/>
    <w:rsid w:val="00305CC9"/>
    <w:rsid w:val="00305EEB"/>
    <w:rsid w:val="003067A1"/>
    <w:rsid w:val="00306D1C"/>
    <w:rsid w:val="003076EC"/>
    <w:rsid w:val="00310306"/>
    <w:rsid w:val="00310646"/>
    <w:rsid w:val="00310CD3"/>
    <w:rsid w:val="00311EC8"/>
    <w:rsid w:val="00313788"/>
    <w:rsid w:val="00313A64"/>
    <w:rsid w:val="00313B86"/>
    <w:rsid w:val="00313FA3"/>
    <w:rsid w:val="003140ED"/>
    <w:rsid w:val="003145CB"/>
    <w:rsid w:val="00314982"/>
    <w:rsid w:val="00314A08"/>
    <w:rsid w:val="00314C4C"/>
    <w:rsid w:val="00314CBC"/>
    <w:rsid w:val="003156DD"/>
    <w:rsid w:val="00315A24"/>
    <w:rsid w:val="00316AF0"/>
    <w:rsid w:val="0032088B"/>
    <w:rsid w:val="0032129D"/>
    <w:rsid w:val="003212DE"/>
    <w:rsid w:val="0032186B"/>
    <w:rsid w:val="003228A7"/>
    <w:rsid w:val="00322DE9"/>
    <w:rsid w:val="003232C7"/>
    <w:rsid w:val="003241E6"/>
    <w:rsid w:val="00325072"/>
    <w:rsid w:val="003252CB"/>
    <w:rsid w:val="00325D51"/>
    <w:rsid w:val="00326535"/>
    <w:rsid w:val="003267FB"/>
    <w:rsid w:val="00327C82"/>
    <w:rsid w:val="00327C86"/>
    <w:rsid w:val="00330CEF"/>
    <w:rsid w:val="00331750"/>
    <w:rsid w:val="00331A26"/>
    <w:rsid w:val="0033204C"/>
    <w:rsid w:val="0033241C"/>
    <w:rsid w:val="00332FEC"/>
    <w:rsid w:val="00333261"/>
    <w:rsid w:val="0033338B"/>
    <w:rsid w:val="00333B5E"/>
    <w:rsid w:val="00333B9E"/>
    <w:rsid w:val="00333EB5"/>
    <w:rsid w:val="0033577E"/>
    <w:rsid w:val="003373CE"/>
    <w:rsid w:val="00337454"/>
    <w:rsid w:val="0033754E"/>
    <w:rsid w:val="003376B1"/>
    <w:rsid w:val="0033799F"/>
    <w:rsid w:val="003403CD"/>
    <w:rsid w:val="003406C3"/>
    <w:rsid w:val="00340CAB"/>
    <w:rsid w:val="00340F35"/>
    <w:rsid w:val="00341F41"/>
    <w:rsid w:val="003424CB"/>
    <w:rsid w:val="00342D4C"/>
    <w:rsid w:val="00343203"/>
    <w:rsid w:val="00343980"/>
    <w:rsid w:val="00344255"/>
    <w:rsid w:val="0034498A"/>
    <w:rsid w:val="003456AC"/>
    <w:rsid w:val="00345A89"/>
    <w:rsid w:val="00346238"/>
    <w:rsid w:val="003464B2"/>
    <w:rsid w:val="00346EB6"/>
    <w:rsid w:val="00347318"/>
    <w:rsid w:val="00351565"/>
    <w:rsid w:val="00352DAA"/>
    <w:rsid w:val="003534A9"/>
    <w:rsid w:val="00353535"/>
    <w:rsid w:val="00353D78"/>
    <w:rsid w:val="00354833"/>
    <w:rsid w:val="00354AC2"/>
    <w:rsid w:val="00354D9F"/>
    <w:rsid w:val="00355006"/>
    <w:rsid w:val="00355590"/>
    <w:rsid w:val="00355946"/>
    <w:rsid w:val="0035655F"/>
    <w:rsid w:val="00357AEB"/>
    <w:rsid w:val="00357C2C"/>
    <w:rsid w:val="003600BF"/>
    <w:rsid w:val="00360554"/>
    <w:rsid w:val="00360A6B"/>
    <w:rsid w:val="00360BFC"/>
    <w:rsid w:val="00361B90"/>
    <w:rsid w:val="00361DDB"/>
    <w:rsid w:val="00364195"/>
    <w:rsid w:val="00365493"/>
    <w:rsid w:val="00365A0C"/>
    <w:rsid w:val="00367608"/>
    <w:rsid w:val="003678F1"/>
    <w:rsid w:val="00367E9A"/>
    <w:rsid w:val="00371A80"/>
    <w:rsid w:val="00371F8B"/>
    <w:rsid w:val="00372100"/>
    <w:rsid w:val="00372619"/>
    <w:rsid w:val="00373AB5"/>
    <w:rsid w:val="00374158"/>
    <w:rsid w:val="00374661"/>
    <w:rsid w:val="00374F74"/>
    <w:rsid w:val="0037537E"/>
    <w:rsid w:val="00375729"/>
    <w:rsid w:val="00375CE4"/>
    <w:rsid w:val="0037608A"/>
    <w:rsid w:val="00376ED7"/>
    <w:rsid w:val="003775B0"/>
    <w:rsid w:val="00380003"/>
    <w:rsid w:val="00380D0D"/>
    <w:rsid w:val="00380EBB"/>
    <w:rsid w:val="00380EF0"/>
    <w:rsid w:val="00382C30"/>
    <w:rsid w:val="0038312C"/>
    <w:rsid w:val="003832B1"/>
    <w:rsid w:val="00383A6C"/>
    <w:rsid w:val="00383A71"/>
    <w:rsid w:val="003841B0"/>
    <w:rsid w:val="003855F7"/>
    <w:rsid w:val="003860FA"/>
    <w:rsid w:val="00386511"/>
    <w:rsid w:val="00386CEB"/>
    <w:rsid w:val="00387D6A"/>
    <w:rsid w:val="00387E95"/>
    <w:rsid w:val="00390550"/>
    <w:rsid w:val="00392896"/>
    <w:rsid w:val="00393E5C"/>
    <w:rsid w:val="00394A2B"/>
    <w:rsid w:val="00397600"/>
    <w:rsid w:val="00397A5E"/>
    <w:rsid w:val="003A024B"/>
    <w:rsid w:val="003A02BC"/>
    <w:rsid w:val="003A06D2"/>
    <w:rsid w:val="003A0ACB"/>
    <w:rsid w:val="003A0B33"/>
    <w:rsid w:val="003A0E80"/>
    <w:rsid w:val="003A0F82"/>
    <w:rsid w:val="003A158F"/>
    <w:rsid w:val="003A1A4A"/>
    <w:rsid w:val="003A31E8"/>
    <w:rsid w:val="003A329F"/>
    <w:rsid w:val="003A32D5"/>
    <w:rsid w:val="003A39C5"/>
    <w:rsid w:val="003A453E"/>
    <w:rsid w:val="003A47C9"/>
    <w:rsid w:val="003A4F22"/>
    <w:rsid w:val="003A4F5A"/>
    <w:rsid w:val="003A5519"/>
    <w:rsid w:val="003A5810"/>
    <w:rsid w:val="003A5A2F"/>
    <w:rsid w:val="003A5AB4"/>
    <w:rsid w:val="003A68E2"/>
    <w:rsid w:val="003A7321"/>
    <w:rsid w:val="003A7C49"/>
    <w:rsid w:val="003B07CF"/>
    <w:rsid w:val="003B106A"/>
    <w:rsid w:val="003B35E3"/>
    <w:rsid w:val="003B36DC"/>
    <w:rsid w:val="003B37A9"/>
    <w:rsid w:val="003B3C7C"/>
    <w:rsid w:val="003B3D6C"/>
    <w:rsid w:val="003B3DE7"/>
    <w:rsid w:val="003B42F7"/>
    <w:rsid w:val="003B52E8"/>
    <w:rsid w:val="003B5403"/>
    <w:rsid w:val="003B5A26"/>
    <w:rsid w:val="003B5BA4"/>
    <w:rsid w:val="003B7041"/>
    <w:rsid w:val="003B7124"/>
    <w:rsid w:val="003B71EA"/>
    <w:rsid w:val="003B7CA6"/>
    <w:rsid w:val="003C092C"/>
    <w:rsid w:val="003C098E"/>
    <w:rsid w:val="003C1318"/>
    <w:rsid w:val="003C2249"/>
    <w:rsid w:val="003C3038"/>
    <w:rsid w:val="003C414E"/>
    <w:rsid w:val="003C4224"/>
    <w:rsid w:val="003C4E38"/>
    <w:rsid w:val="003C50CC"/>
    <w:rsid w:val="003C64BD"/>
    <w:rsid w:val="003C6D41"/>
    <w:rsid w:val="003C79CD"/>
    <w:rsid w:val="003D1B38"/>
    <w:rsid w:val="003D26AB"/>
    <w:rsid w:val="003D2762"/>
    <w:rsid w:val="003D2AD2"/>
    <w:rsid w:val="003D2E7D"/>
    <w:rsid w:val="003D3478"/>
    <w:rsid w:val="003D4D43"/>
    <w:rsid w:val="003D5720"/>
    <w:rsid w:val="003D5ADF"/>
    <w:rsid w:val="003D7C01"/>
    <w:rsid w:val="003E0626"/>
    <w:rsid w:val="003E09AB"/>
    <w:rsid w:val="003E0A51"/>
    <w:rsid w:val="003E1347"/>
    <w:rsid w:val="003E4595"/>
    <w:rsid w:val="003E613D"/>
    <w:rsid w:val="003E6827"/>
    <w:rsid w:val="003E6D44"/>
    <w:rsid w:val="003E71D7"/>
    <w:rsid w:val="003E7322"/>
    <w:rsid w:val="003E7864"/>
    <w:rsid w:val="003E7B27"/>
    <w:rsid w:val="003F0145"/>
    <w:rsid w:val="003F0A16"/>
    <w:rsid w:val="003F0C67"/>
    <w:rsid w:val="003F0E57"/>
    <w:rsid w:val="003F11FA"/>
    <w:rsid w:val="003F1CFB"/>
    <w:rsid w:val="003F22BE"/>
    <w:rsid w:val="003F25E3"/>
    <w:rsid w:val="003F35E0"/>
    <w:rsid w:val="003F405C"/>
    <w:rsid w:val="003F4AFC"/>
    <w:rsid w:val="003F4EEE"/>
    <w:rsid w:val="003F55CB"/>
    <w:rsid w:val="003F618B"/>
    <w:rsid w:val="003F6A82"/>
    <w:rsid w:val="003F6B65"/>
    <w:rsid w:val="003F7179"/>
    <w:rsid w:val="003F74AA"/>
    <w:rsid w:val="004001C4"/>
    <w:rsid w:val="004005DB"/>
    <w:rsid w:val="00400A9F"/>
    <w:rsid w:val="0040232B"/>
    <w:rsid w:val="00402C98"/>
    <w:rsid w:val="00403746"/>
    <w:rsid w:val="00403B4B"/>
    <w:rsid w:val="00403D46"/>
    <w:rsid w:val="00403E9F"/>
    <w:rsid w:val="00404D24"/>
    <w:rsid w:val="0040678E"/>
    <w:rsid w:val="00407BBF"/>
    <w:rsid w:val="004107A9"/>
    <w:rsid w:val="00410FC4"/>
    <w:rsid w:val="0041160C"/>
    <w:rsid w:val="00412158"/>
    <w:rsid w:val="0041294B"/>
    <w:rsid w:val="00413267"/>
    <w:rsid w:val="00413C37"/>
    <w:rsid w:val="00414923"/>
    <w:rsid w:val="00414C54"/>
    <w:rsid w:val="00415C10"/>
    <w:rsid w:val="004204E0"/>
    <w:rsid w:val="00420C40"/>
    <w:rsid w:val="004215B3"/>
    <w:rsid w:val="00422993"/>
    <w:rsid w:val="004254C4"/>
    <w:rsid w:val="00425DB7"/>
    <w:rsid w:val="00425FBB"/>
    <w:rsid w:val="00426BB3"/>
    <w:rsid w:val="00426CB4"/>
    <w:rsid w:val="00427507"/>
    <w:rsid w:val="0042757D"/>
    <w:rsid w:val="004301E1"/>
    <w:rsid w:val="004303A3"/>
    <w:rsid w:val="00430614"/>
    <w:rsid w:val="00432FD7"/>
    <w:rsid w:val="00433C0D"/>
    <w:rsid w:val="00434ACC"/>
    <w:rsid w:val="00434D71"/>
    <w:rsid w:val="00434E33"/>
    <w:rsid w:val="00435826"/>
    <w:rsid w:val="00435BF7"/>
    <w:rsid w:val="004367A3"/>
    <w:rsid w:val="00437414"/>
    <w:rsid w:val="004402D7"/>
    <w:rsid w:val="004406C7"/>
    <w:rsid w:val="0044101B"/>
    <w:rsid w:val="00442105"/>
    <w:rsid w:val="00442E6E"/>
    <w:rsid w:val="0044338D"/>
    <w:rsid w:val="00443528"/>
    <w:rsid w:val="0044430D"/>
    <w:rsid w:val="004445D0"/>
    <w:rsid w:val="0044484F"/>
    <w:rsid w:val="0044486E"/>
    <w:rsid w:val="004452C7"/>
    <w:rsid w:val="004462FF"/>
    <w:rsid w:val="00446F9A"/>
    <w:rsid w:val="004477B9"/>
    <w:rsid w:val="00447AC4"/>
    <w:rsid w:val="004513F7"/>
    <w:rsid w:val="00451C7F"/>
    <w:rsid w:val="00451CCF"/>
    <w:rsid w:val="004526A9"/>
    <w:rsid w:val="004528C9"/>
    <w:rsid w:val="00452B7B"/>
    <w:rsid w:val="004535C5"/>
    <w:rsid w:val="00453EDE"/>
    <w:rsid w:val="00453F03"/>
    <w:rsid w:val="00457CB3"/>
    <w:rsid w:val="00460682"/>
    <w:rsid w:val="004619F7"/>
    <w:rsid w:val="00462091"/>
    <w:rsid w:val="00462162"/>
    <w:rsid w:val="00462383"/>
    <w:rsid w:val="0046273E"/>
    <w:rsid w:val="004634A7"/>
    <w:rsid w:val="00464344"/>
    <w:rsid w:val="00464936"/>
    <w:rsid w:val="00465B3B"/>
    <w:rsid w:val="004663C0"/>
    <w:rsid w:val="0046645C"/>
    <w:rsid w:val="004669AF"/>
    <w:rsid w:val="004679A7"/>
    <w:rsid w:val="00470574"/>
    <w:rsid w:val="004707AF"/>
    <w:rsid w:val="00470BCF"/>
    <w:rsid w:val="00471775"/>
    <w:rsid w:val="00471893"/>
    <w:rsid w:val="00472ABD"/>
    <w:rsid w:val="00473AC8"/>
    <w:rsid w:val="00473FC7"/>
    <w:rsid w:val="0047405A"/>
    <w:rsid w:val="004754D2"/>
    <w:rsid w:val="00476A68"/>
    <w:rsid w:val="00477057"/>
    <w:rsid w:val="00477A8D"/>
    <w:rsid w:val="004801B4"/>
    <w:rsid w:val="00480559"/>
    <w:rsid w:val="00480AAE"/>
    <w:rsid w:val="00482422"/>
    <w:rsid w:val="00482E72"/>
    <w:rsid w:val="00483C55"/>
    <w:rsid w:val="00483D2D"/>
    <w:rsid w:val="004849D0"/>
    <w:rsid w:val="004851CD"/>
    <w:rsid w:val="004852B1"/>
    <w:rsid w:val="00486397"/>
    <w:rsid w:val="004870AA"/>
    <w:rsid w:val="00487325"/>
    <w:rsid w:val="00487630"/>
    <w:rsid w:val="00487F15"/>
    <w:rsid w:val="0049111D"/>
    <w:rsid w:val="004915A0"/>
    <w:rsid w:val="004923AE"/>
    <w:rsid w:val="00492F68"/>
    <w:rsid w:val="004932E8"/>
    <w:rsid w:val="00494824"/>
    <w:rsid w:val="00494D9E"/>
    <w:rsid w:val="00494E95"/>
    <w:rsid w:val="00496446"/>
    <w:rsid w:val="00497D96"/>
    <w:rsid w:val="004A058B"/>
    <w:rsid w:val="004A1C73"/>
    <w:rsid w:val="004A340D"/>
    <w:rsid w:val="004A3A80"/>
    <w:rsid w:val="004A4445"/>
    <w:rsid w:val="004A4708"/>
    <w:rsid w:val="004A4EB7"/>
    <w:rsid w:val="004A505D"/>
    <w:rsid w:val="004A584A"/>
    <w:rsid w:val="004A60F7"/>
    <w:rsid w:val="004A64FB"/>
    <w:rsid w:val="004A6538"/>
    <w:rsid w:val="004A6A23"/>
    <w:rsid w:val="004A6D9A"/>
    <w:rsid w:val="004B027D"/>
    <w:rsid w:val="004B1512"/>
    <w:rsid w:val="004B219D"/>
    <w:rsid w:val="004B2C69"/>
    <w:rsid w:val="004B2F74"/>
    <w:rsid w:val="004B31C6"/>
    <w:rsid w:val="004B33A5"/>
    <w:rsid w:val="004B3B07"/>
    <w:rsid w:val="004B40D3"/>
    <w:rsid w:val="004B4D78"/>
    <w:rsid w:val="004B5C07"/>
    <w:rsid w:val="004B62A5"/>
    <w:rsid w:val="004B633C"/>
    <w:rsid w:val="004B6BEC"/>
    <w:rsid w:val="004B7479"/>
    <w:rsid w:val="004B77A5"/>
    <w:rsid w:val="004B7C16"/>
    <w:rsid w:val="004B7E54"/>
    <w:rsid w:val="004C0443"/>
    <w:rsid w:val="004C10B0"/>
    <w:rsid w:val="004C15DB"/>
    <w:rsid w:val="004C2499"/>
    <w:rsid w:val="004C3200"/>
    <w:rsid w:val="004C365A"/>
    <w:rsid w:val="004C48E2"/>
    <w:rsid w:val="004C5F3A"/>
    <w:rsid w:val="004C6376"/>
    <w:rsid w:val="004C6BCC"/>
    <w:rsid w:val="004C6FEC"/>
    <w:rsid w:val="004D02D4"/>
    <w:rsid w:val="004D04F8"/>
    <w:rsid w:val="004D0A6B"/>
    <w:rsid w:val="004D13E0"/>
    <w:rsid w:val="004D25F4"/>
    <w:rsid w:val="004D3A50"/>
    <w:rsid w:val="004D3C43"/>
    <w:rsid w:val="004D4612"/>
    <w:rsid w:val="004D4DC2"/>
    <w:rsid w:val="004D5E72"/>
    <w:rsid w:val="004D60D8"/>
    <w:rsid w:val="004D63C4"/>
    <w:rsid w:val="004D6997"/>
    <w:rsid w:val="004D7039"/>
    <w:rsid w:val="004D790A"/>
    <w:rsid w:val="004E0629"/>
    <w:rsid w:val="004E18EA"/>
    <w:rsid w:val="004E3224"/>
    <w:rsid w:val="004E366C"/>
    <w:rsid w:val="004E3973"/>
    <w:rsid w:val="004E3FCE"/>
    <w:rsid w:val="004E4340"/>
    <w:rsid w:val="004E6A46"/>
    <w:rsid w:val="004E7475"/>
    <w:rsid w:val="004F18D6"/>
    <w:rsid w:val="004F256B"/>
    <w:rsid w:val="004F2F7D"/>
    <w:rsid w:val="004F3638"/>
    <w:rsid w:val="004F37C7"/>
    <w:rsid w:val="004F42C3"/>
    <w:rsid w:val="004F53D2"/>
    <w:rsid w:val="004F6499"/>
    <w:rsid w:val="004F6907"/>
    <w:rsid w:val="00500018"/>
    <w:rsid w:val="00500A28"/>
    <w:rsid w:val="00501B78"/>
    <w:rsid w:val="00503D46"/>
    <w:rsid w:val="00503F75"/>
    <w:rsid w:val="005046AA"/>
    <w:rsid w:val="005058AF"/>
    <w:rsid w:val="00505999"/>
    <w:rsid w:val="00506399"/>
    <w:rsid w:val="00506DE0"/>
    <w:rsid w:val="00506F91"/>
    <w:rsid w:val="005077A2"/>
    <w:rsid w:val="00507B3E"/>
    <w:rsid w:val="0051014F"/>
    <w:rsid w:val="00510628"/>
    <w:rsid w:val="00510D12"/>
    <w:rsid w:val="005111DC"/>
    <w:rsid w:val="00511A83"/>
    <w:rsid w:val="00512019"/>
    <w:rsid w:val="00512839"/>
    <w:rsid w:val="005128EA"/>
    <w:rsid w:val="00512BE7"/>
    <w:rsid w:val="00513363"/>
    <w:rsid w:val="005137E4"/>
    <w:rsid w:val="0051382D"/>
    <w:rsid w:val="00514988"/>
    <w:rsid w:val="00514E7B"/>
    <w:rsid w:val="0051505A"/>
    <w:rsid w:val="00516A99"/>
    <w:rsid w:val="00517CB7"/>
    <w:rsid w:val="005201BC"/>
    <w:rsid w:val="0052059A"/>
    <w:rsid w:val="00520A57"/>
    <w:rsid w:val="00521F0D"/>
    <w:rsid w:val="00523DDA"/>
    <w:rsid w:val="005264E6"/>
    <w:rsid w:val="0052681A"/>
    <w:rsid w:val="005270B4"/>
    <w:rsid w:val="005277F1"/>
    <w:rsid w:val="00531475"/>
    <w:rsid w:val="00531B1D"/>
    <w:rsid w:val="005321F8"/>
    <w:rsid w:val="00532B44"/>
    <w:rsid w:val="00534759"/>
    <w:rsid w:val="00534A02"/>
    <w:rsid w:val="00535085"/>
    <w:rsid w:val="0053522D"/>
    <w:rsid w:val="00535800"/>
    <w:rsid w:val="005377B1"/>
    <w:rsid w:val="00537ABF"/>
    <w:rsid w:val="00537FF5"/>
    <w:rsid w:val="005414F0"/>
    <w:rsid w:val="00541770"/>
    <w:rsid w:val="00541F7C"/>
    <w:rsid w:val="00541FD8"/>
    <w:rsid w:val="005424D8"/>
    <w:rsid w:val="005433C4"/>
    <w:rsid w:val="005435E7"/>
    <w:rsid w:val="0054373F"/>
    <w:rsid w:val="00544117"/>
    <w:rsid w:val="0054510D"/>
    <w:rsid w:val="005456CA"/>
    <w:rsid w:val="005464B7"/>
    <w:rsid w:val="0054698C"/>
    <w:rsid w:val="005469BB"/>
    <w:rsid w:val="00547DDC"/>
    <w:rsid w:val="0055021E"/>
    <w:rsid w:val="00551986"/>
    <w:rsid w:val="00551BB0"/>
    <w:rsid w:val="00551CAE"/>
    <w:rsid w:val="005530A7"/>
    <w:rsid w:val="00553E3D"/>
    <w:rsid w:val="00553FCB"/>
    <w:rsid w:val="005541EF"/>
    <w:rsid w:val="00555F5F"/>
    <w:rsid w:val="005562A8"/>
    <w:rsid w:val="0055648C"/>
    <w:rsid w:val="00557585"/>
    <w:rsid w:val="005577F1"/>
    <w:rsid w:val="00560062"/>
    <w:rsid w:val="00560E35"/>
    <w:rsid w:val="00561487"/>
    <w:rsid w:val="0056197A"/>
    <w:rsid w:val="0056227B"/>
    <w:rsid w:val="00562954"/>
    <w:rsid w:val="0056356A"/>
    <w:rsid w:val="00563C29"/>
    <w:rsid w:val="00563CA1"/>
    <w:rsid w:val="00563D4D"/>
    <w:rsid w:val="00564CD3"/>
    <w:rsid w:val="00564DE9"/>
    <w:rsid w:val="005672CC"/>
    <w:rsid w:val="0056781E"/>
    <w:rsid w:val="0057066F"/>
    <w:rsid w:val="00570796"/>
    <w:rsid w:val="005708FD"/>
    <w:rsid w:val="0057179D"/>
    <w:rsid w:val="00572BE8"/>
    <w:rsid w:val="00573E3C"/>
    <w:rsid w:val="00574179"/>
    <w:rsid w:val="0057562D"/>
    <w:rsid w:val="005772E6"/>
    <w:rsid w:val="005778EE"/>
    <w:rsid w:val="00581669"/>
    <w:rsid w:val="00583FED"/>
    <w:rsid w:val="005844C3"/>
    <w:rsid w:val="00584A22"/>
    <w:rsid w:val="00584E8D"/>
    <w:rsid w:val="00585249"/>
    <w:rsid w:val="00585895"/>
    <w:rsid w:val="00585C21"/>
    <w:rsid w:val="00585C23"/>
    <w:rsid w:val="005864C8"/>
    <w:rsid w:val="00586B46"/>
    <w:rsid w:val="00587486"/>
    <w:rsid w:val="00587AB5"/>
    <w:rsid w:val="005903AD"/>
    <w:rsid w:val="005918AD"/>
    <w:rsid w:val="00592065"/>
    <w:rsid w:val="005935F5"/>
    <w:rsid w:val="00593C5B"/>
    <w:rsid w:val="00593FB3"/>
    <w:rsid w:val="00594474"/>
    <w:rsid w:val="00594A6C"/>
    <w:rsid w:val="00594D25"/>
    <w:rsid w:val="00595374"/>
    <w:rsid w:val="00595BCC"/>
    <w:rsid w:val="005960BC"/>
    <w:rsid w:val="00597195"/>
    <w:rsid w:val="005A0859"/>
    <w:rsid w:val="005A0F6E"/>
    <w:rsid w:val="005A22C1"/>
    <w:rsid w:val="005A23C4"/>
    <w:rsid w:val="005A2DC2"/>
    <w:rsid w:val="005A4571"/>
    <w:rsid w:val="005A5475"/>
    <w:rsid w:val="005A6B75"/>
    <w:rsid w:val="005B0C22"/>
    <w:rsid w:val="005B115C"/>
    <w:rsid w:val="005B16A1"/>
    <w:rsid w:val="005B2D42"/>
    <w:rsid w:val="005B33EF"/>
    <w:rsid w:val="005B3DF7"/>
    <w:rsid w:val="005B3F35"/>
    <w:rsid w:val="005B6574"/>
    <w:rsid w:val="005B6A76"/>
    <w:rsid w:val="005B6E9B"/>
    <w:rsid w:val="005B6F62"/>
    <w:rsid w:val="005B7E6D"/>
    <w:rsid w:val="005C030F"/>
    <w:rsid w:val="005C093F"/>
    <w:rsid w:val="005C09B1"/>
    <w:rsid w:val="005C0C09"/>
    <w:rsid w:val="005C1F06"/>
    <w:rsid w:val="005C2442"/>
    <w:rsid w:val="005C25E5"/>
    <w:rsid w:val="005C2BB5"/>
    <w:rsid w:val="005C2C1D"/>
    <w:rsid w:val="005C36D8"/>
    <w:rsid w:val="005C3C09"/>
    <w:rsid w:val="005C3E2A"/>
    <w:rsid w:val="005C41E4"/>
    <w:rsid w:val="005C4252"/>
    <w:rsid w:val="005C4C89"/>
    <w:rsid w:val="005C4F7C"/>
    <w:rsid w:val="005C520E"/>
    <w:rsid w:val="005C6004"/>
    <w:rsid w:val="005C6018"/>
    <w:rsid w:val="005C7276"/>
    <w:rsid w:val="005C7401"/>
    <w:rsid w:val="005C7CA9"/>
    <w:rsid w:val="005D003F"/>
    <w:rsid w:val="005D0E0A"/>
    <w:rsid w:val="005D0E45"/>
    <w:rsid w:val="005D0FEE"/>
    <w:rsid w:val="005D2403"/>
    <w:rsid w:val="005D3B34"/>
    <w:rsid w:val="005D3D2A"/>
    <w:rsid w:val="005D55CB"/>
    <w:rsid w:val="005D6B59"/>
    <w:rsid w:val="005D7355"/>
    <w:rsid w:val="005D7808"/>
    <w:rsid w:val="005E0174"/>
    <w:rsid w:val="005E129A"/>
    <w:rsid w:val="005E1CA4"/>
    <w:rsid w:val="005E2CCC"/>
    <w:rsid w:val="005E4057"/>
    <w:rsid w:val="005E4BB4"/>
    <w:rsid w:val="005E4BED"/>
    <w:rsid w:val="005E4E2D"/>
    <w:rsid w:val="005E628C"/>
    <w:rsid w:val="005E68C8"/>
    <w:rsid w:val="005E690F"/>
    <w:rsid w:val="005E6C9B"/>
    <w:rsid w:val="005E6CA6"/>
    <w:rsid w:val="005E6D8F"/>
    <w:rsid w:val="005E72C6"/>
    <w:rsid w:val="005F0F1D"/>
    <w:rsid w:val="005F14A4"/>
    <w:rsid w:val="005F2537"/>
    <w:rsid w:val="005F341B"/>
    <w:rsid w:val="005F42D3"/>
    <w:rsid w:val="005F4C98"/>
    <w:rsid w:val="005F4E4D"/>
    <w:rsid w:val="005F4F61"/>
    <w:rsid w:val="005F63A0"/>
    <w:rsid w:val="005F703C"/>
    <w:rsid w:val="005F776E"/>
    <w:rsid w:val="005F7F51"/>
    <w:rsid w:val="00600C24"/>
    <w:rsid w:val="0060170A"/>
    <w:rsid w:val="00601B99"/>
    <w:rsid w:val="00601CE5"/>
    <w:rsid w:val="006028CF"/>
    <w:rsid w:val="00604B24"/>
    <w:rsid w:val="0060570D"/>
    <w:rsid w:val="00605860"/>
    <w:rsid w:val="00605D49"/>
    <w:rsid w:val="006063C2"/>
    <w:rsid w:val="006070BC"/>
    <w:rsid w:val="0060734C"/>
    <w:rsid w:val="006076F3"/>
    <w:rsid w:val="006077EF"/>
    <w:rsid w:val="006079F4"/>
    <w:rsid w:val="00607B1C"/>
    <w:rsid w:val="00610FAE"/>
    <w:rsid w:val="0061322A"/>
    <w:rsid w:val="0061356E"/>
    <w:rsid w:val="00615F53"/>
    <w:rsid w:val="00616195"/>
    <w:rsid w:val="006164A9"/>
    <w:rsid w:val="00616550"/>
    <w:rsid w:val="006172FA"/>
    <w:rsid w:val="006176FE"/>
    <w:rsid w:val="006205F3"/>
    <w:rsid w:val="0062060E"/>
    <w:rsid w:val="006212FC"/>
    <w:rsid w:val="00621AC8"/>
    <w:rsid w:val="00621D98"/>
    <w:rsid w:val="006223ED"/>
    <w:rsid w:val="00622881"/>
    <w:rsid w:val="006228C5"/>
    <w:rsid w:val="0062295E"/>
    <w:rsid w:val="00623069"/>
    <w:rsid w:val="00623396"/>
    <w:rsid w:val="00624BBD"/>
    <w:rsid w:val="00624EBC"/>
    <w:rsid w:val="006258E4"/>
    <w:rsid w:val="00626C4E"/>
    <w:rsid w:val="00626F6C"/>
    <w:rsid w:val="0062799D"/>
    <w:rsid w:val="00627AC6"/>
    <w:rsid w:val="00627ACF"/>
    <w:rsid w:val="006319E2"/>
    <w:rsid w:val="00631AAF"/>
    <w:rsid w:val="00631E61"/>
    <w:rsid w:val="0063219A"/>
    <w:rsid w:val="00632307"/>
    <w:rsid w:val="0063318D"/>
    <w:rsid w:val="00633592"/>
    <w:rsid w:val="00634513"/>
    <w:rsid w:val="00634BAA"/>
    <w:rsid w:val="00635D69"/>
    <w:rsid w:val="0063668E"/>
    <w:rsid w:val="006368EF"/>
    <w:rsid w:val="00636D6C"/>
    <w:rsid w:val="00637E6A"/>
    <w:rsid w:val="006401D8"/>
    <w:rsid w:val="006401EA"/>
    <w:rsid w:val="00640271"/>
    <w:rsid w:val="00640400"/>
    <w:rsid w:val="0064064F"/>
    <w:rsid w:val="00640D62"/>
    <w:rsid w:val="00642B63"/>
    <w:rsid w:val="00643217"/>
    <w:rsid w:val="006439C6"/>
    <w:rsid w:val="00643B47"/>
    <w:rsid w:val="00644860"/>
    <w:rsid w:val="006461B4"/>
    <w:rsid w:val="006461FF"/>
    <w:rsid w:val="006466E8"/>
    <w:rsid w:val="00646D63"/>
    <w:rsid w:val="00647411"/>
    <w:rsid w:val="00647AAF"/>
    <w:rsid w:val="00650211"/>
    <w:rsid w:val="0065025D"/>
    <w:rsid w:val="00651345"/>
    <w:rsid w:val="006513FF"/>
    <w:rsid w:val="00651E05"/>
    <w:rsid w:val="00653A78"/>
    <w:rsid w:val="00653B7C"/>
    <w:rsid w:val="00653B9C"/>
    <w:rsid w:val="00653BBC"/>
    <w:rsid w:val="00653FBF"/>
    <w:rsid w:val="006540E5"/>
    <w:rsid w:val="00654303"/>
    <w:rsid w:val="006563BF"/>
    <w:rsid w:val="00657ECA"/>
    <w:rsid w:val="006612FD"/>
    <w:rsid w:val="00661CB8"/>
    <w:rsid w:val="0066210B"/>
    <w:rsid w:val="0066237E"/>
    <w:rsid w:val="00664674"/>
    <w:rsid w:val="00665BF1"/>
    <w:rsid w:val="00666CA7"/>
    <w:rsid w:val="00666EDD"/>
    <w:rsid w:val="00666EF9"/>
    <w:rsid w:val="00667A44"/>
    <w:rsid w:val="00667E8D"/>
    <w:rsid w:val="00670579"/>
    <w:rsid w:val="006712CD"/>
    <w:rsid w:val="006721BC"/>
    <w:rsid w:val="006732BA"/>
    <w:rsid w:val="00673BAC"/>
    <w:rsid w:val="0067494F"/>
    <w:rsid w:val="00675855"/>
    <w:rsid w:val="006765A4"/>
    <w:rsid w:val="0067663D"/>
    <w:rsid w:val="006766A6"/>
    <w:rsid w:val="00676D4D"/>
    <w:rsid w:val="00677A55"/>
    <w:rsid w:val="00680C90"/>
    <w:rsid w:val="00681053"/>
    <w:rsid w:val="006810C2"/>
    <w:rsid w:val="00681705"/>
    <w:rsid w:val="00682072"/>
    <w:rsid w:val="00682575"/>
    <w:rsid w:val="00682B64"/>
    <w:rsid w:val="00682ED2"/>
    <w:rsid w:val="006836FC"/>
    <w:rsid w:val="006840EA"/>
    <w:rsid w:val="0068483A"/>
    <w:rsid w:val="00684C64"/>
    <w:rsid w:val="00685134"/>
    <w:rsid w:val="0068722E"/>
    <w:rsid w:val="00687A43"/>
    <w:rsid w:val="006906ED"/>
    <w:rsid w:val="00690988"/>
    <w:rsid w:val="00690E29"/>
    <w:rsid w:val="00691AE2"/>
    <w:rsid w:val="00692133"/>
    <w:rsid w:val="00692AA6"/>
    <w:rsid w:val="00692F13"/>
    <w:rsid w:val="00693231"/>
    <w:rsid w:val="00693A6E"/>
    <w:rsid w:val="006943BF"/>
    <w:rsid w:val="00695C21"/>
    <w:rsid w:val="00695EA2"/>
    <w:rsid w:val="00695EAC"/>
    <w:rsid w:val="006966B4"/>
    <w:rsid w:val="006967F0"/>
    <w:rsid w:val="00696A98"/>
    <w:rsid w:val="00696F28"/>
    <w:rsid w:val="006A07EC"/>
    <w:rsid w:val="006A13E7"/>
    <w:rsid w:val="006A1467"/>
    <w:rsid w:val="006A1CC9"/>
    <w:rsid w:val="006A23C9"/>
    <w:rsid w:val="006A335F"/>
    <w:rsid w:val="006A340F"/>
    <w:rsid w:val="006A37AF"/>
    <w:rsid w:val="006A6478"/>
    <w:rsid w:val="006A6863"/>
    <w:rsid w:val="006A698B"/>
    <w:rsid w:val="006A74F7"/>
    <w:rsid w:val="006A751C"/>
    <w:rsid w:val="006A7C54"/>
    <w:rsid w:val="006A7F8E"/>
    <w:rsid w:val="006B102A"/>
    <w:rsid w:val="006B1B8C"/>
    <w:rsid w:val="006B3448"/>
    <w:rsid w:val="006B367C"/>
    <w:rsid w:val="006B581B"/>
    <w:rsid w:val="006B62C7"/>
    <w:rsid w:val="006B6B90"/>
    <w:rsid w:val="006B7E85"/>
    <w:rsid w:val="006C04AB"/>
    <w:rsid w:val="006C133B"/>
    <w:rsid w:val="006C287E"/>
    <w:rsid w:val="006C2F28"/>
    <w:rsid w:val="006C4403"/>
    <w:rsid w:val="006C4A76"/>
    <w:rsid w:val="006C5242"/>
    <w:rsid w:val="006C6C0C"/>
    <w:rsid w:val="006C6D80"/>
    <w:rsid w:val="006C7886"/>
    <w:rsid w:val="006C7A1F"/>
    <w:rsid w:val="006C7A85"/>
    <w:rsid w:val="006D050F"/>
    <w:rsid w:val="006D0E80"/>
    <w:rsid w:val="006D23B9"/>
    <w:rsid w:val="006D2454"/>
    <w:rsid w:val="006D2DAA"/>
    <w:rsid w:val="006D314B"/>
    <w:rsid w:val="006D3191"/>
    <w:rsid w:val="006D3399"/>
    <w:rsid w:val="006D36B5"/>
    <w:rsid w:val="006D38DF"/>
    <w:rsid w:val="006D3D8C"/>
    <w:rsid w:val="006D3F27"/>
    <w:rsid w:val="006D4543"/>
    <w:rsid w:val="006D45A8"/>
    <w:rsid w:val="006D5CAA"/>
    <w:rsid w:val="006D67D1"/>
    <w:rsid w:val="006D7A95"/>
    <w:rsid w:val="006E016F"/>
    <w:rsid w:val="006E0388"/>
    <w:rsid w:val="006E08A5"/>
    <w:rsid w:val="006E0F65"/>
    <w:rsid w:val="006E2175"/>
    <w:rsid w:val="006E2390"/>
    <w:rsid w:val="006E2FED"/>
    <w:rsid w:val="006E3046"/>
    <w:rsid w:val="006E3297"/>
    <w:rsid w:val="006E38D5"/>
    <w:rsid w:val="006E3AF2"/>
    <w:rsid w:val="006E63AB"/>
    <w:rsid w:val="006F0B44"/>
    <w:rsid w:val="006F118B"/>
    <w:rsid w:val="006F185A"/>
    <w:rsid w:val="006F1BD9"/>
    <w:rsid w:val="006F2F7B"/>
    <w:rsid w:val="006F34A0"/>
    <w:rsid w:val="006F35E5"/>
    <w:rsid w:val="006F42AF"/>
    <w:rsid w:val="006F5120"/>
    <w:rsid w:val="006F51F4"/>
    <w:rsid w:val="006F5225"/>
    <w:rsid w:val="006F5A01"/>
    <w:rsid w:val="006F5F99"/>
    <w:rsid w:val="006F653A"/>
    <w:rsid w:val="006F71C0"/>
    <w:rsid w:val="006F7663"/>
    <w:rsid w:val="0070053A"/>
    <w:rsid w:val="00700DA8"/>
    <w:rsid w:val="007015A6"/>
    <w:rsid w:val="007019DD"/>
    <w:rsid w:val="007021BD"/>
    <w:rsid w:val="007036D6"/>
    <w:rsid w:val="007041D9"/>
    <w:rsid w:val="00704557"/>
    <w:rsid w:val="00706611"/>
    <w:rsid w:val="00710FBA"/>
    <w:rsid w:val="00710FF9"/>
    <w:rsid w:val="007111D4"/>
    <w:rsid w:val="007113CE"/>
    <w:rsid w:val="00711683"/>
    <w:rsid w:val="007120D7"/>
    <w:rsid w:val="00713AB5"/>
    <w:rsid w:val="00713C9D"/>
    <w:rsid w:val="00714E7C"/>
    <w:rsid w:val="00716D2D"/>
    <w:rsid w:val="007174FE"/>
    <w:rsid w:val="007179C0"/>
    <w:rsid w:val="00717A43"/>
    <w:rsid w:val="00720606"/>
    <w:rsid w:val="00720C2B"/>
    <w:rsid w:val="00722350"/>
    <w:rsid w:val="00722FC0"/>
    <w:rsid w:val="00723083"/>
    <w:rsid w:val="00724D81"/>
    <w:rsid w:val="007250A5"/>
    <w:rsid w:val="00730111"/>
    <w:rsid w:val="007305A7"/>
    <w:rsid w:val="007308EE"/>
    <w:rsid w:val="00731D47"/>
    <w:rsid w:val="00731EAA"/>
    <w:rsid w:val="00731F11"/>
    <w:rsid w:val="007333FD"/>
    <w:rsid w:val="0073522F"/>
    <w:rsid w:val="00736398"/>
    <w:rsid w:val="0073672C"/>
    <w:rsid w:val="00737863"/>
    <w:rsid w:val="00740927"/>
    <w:rsid w:val="00741AAC"/>
    <w:rsid w:val="0074299A"/>
    <w:rsid w:val="00742BC8"/>
    <w:rsid w:val="00742C1E"/>
    <w:rsid w:val="007431E4"/>
    <w:rsid w:val="00743D1A"/>
    <w:rsid w:val="00744BE2"/>
    <w:rsid w:val="00744C13"/>
    <w:rsid w:val="00744E18"/>
    <w:rsid w:val="00746EC1"/>
    <w:rsid w:val="00747387"/>
    <w:rsid w:val="00750028"/>
    <w:rsid w:val="00751662"/>
    <w:rsid w:val="00751763"/>
    <w:rsid w:val="00751DD2"/>
    <w:rsid w:val="0075253E"/>
    <w:rsid w:val="007528E0"/>
    <w:rsid w:val="00753835"/>
    <w:rsid w:val="00753945"/>
    <w:rsid w:val="00753B5A"/>
    <w:rsid w:val="007556DB"/>
    <w:rsid w:val="0075580F"/>
    <w:rsid w:val="007575BF"/>
    <w:rsid w:val="0075796A"/>
    <w:rsid w:val="00757A53"/>
    <w:rsid w:val="00760166"/>
    <w:rsid w:val="00760BE1"/>
    <w:rsid w:val="00760CD3"/>
    <w:rsid w:val="00761273"/>
    <w:rsid w:val="0076171D"/>
    <w:rsid w:val="00761B0E"/>
    <w:rsid w:val="00761C29"/>
    <w:rsid w:val="00763F55"/>
    <w:rsid w:val="007642F0"/>
    <w:rsid w:val="007652C4"/>
    <w:rsid w:val="007654AC"/>
    <w:rsid w:val="00765EF0"/>
    <w:rsid w:val="007660FD"/>
    <w:rsid w:val="00766618"/>
    <w:rsid w:val="00766AB0"/>
    <w:rsid w:val="00767B7C"/>
    <w:rsid w:val="00771445"/>
    <w:rsid w:val="007715BA"/>
    <w:rsid w:val="00771860"/>
    <w:rsid w:val="007722EB"/>
    <w:rsid w:val="00772A6E"/>
    <w:rsid w:val="00772B41"/>
    <w:rsid w:val="00772F11"/>
    <w:rsid w:val="00774621"/>
    <w:rsid w:val="00774776"/>
    <w:rsid w:val="00774DB8"/>
    <w:rsid w:val="00775059"/>
    <w:rsid w:val="007754E4"/>
    <w:rsid w:val="007771BD"/>
    <w:rsid w:val="007801FB"/>
    <w:rsid w:val="00780568"/>
    <w:rsid w:val="007810C3"/>
    <w:rsid w:val="007818A3"/>
    <w:rsid w:val="00781B60"/>
    <w:rsid w:val="00781C4C"/>
    <w:rsid w:val="00781CA8"/>
    <w:rsid w:val="00781F88"/>
    <w:rsid w:val="007820F0"/>
    <w:rsid w:val="00783158"/>
    <w:rsid w:val="0078347B"/>
    <w:rsid w:val="00783D73"/>
    <w:rsid w:val="007840EB"/>
    <w:rsid w:val="007843AC"/>
    <w:rsid w:val="0078531E"/>
    <w:rsid w:val="00785C99"/>
    <w:rsid w:val="00786296"/>
    <w:rsid w:val="00786C2D"/>
    <w:rsid w:val="00786EFC"/>
    <w:rsid w:val="00787081"/>
    <w:rsid w:val="007875C1"/>
    <w:rsid w:val="00790B16"/>
    <w:rsid w:val="00790F79"/>
    <w:rsid w:val="0079114F"/>
    <w:rsid w:val="00791931"/>
    <w:rsid w:val="007919AD"/>
    <w:rsid w:val="00792E4A"/>
    <w:rsid w:val="00793CD7"/>
    <w:rsid w:val="00794BF1"/>
    <w:rsid w:val="00795D3D"/>
    <w:rsid w:val="007960BB"/>
    <w:rsid w:val="007961AD"/>
    <w:rsid w:val="007971DA"/>
    <w:rsid w:val="0079739B"/>
    <w:rsid w:val="00797505"/>
    <w:rsid w:val="00797915"/>
    <w:rsid w:val="007A0057"/>
    <w:rsid w:val="007A08F2"/>
    <w:rsid w:val="007A0A90"/>
    <w:rsid w:val="007A1756"/>
    <w:rsid w:val="007A1F20"/>
    <w:rsid w:val="007A255A"/>
    <w:rsid w:val="007A316B"/>
    <w:rsid w:val="007A370E"/>
    <w:rsid w:val="007A394A"/>
    <w:rsid w:val="007A5722"/>
    <w:rsid w:val="007A638B"/>
    <w:rsid w:val="007A7D96"/>
    <w:rsid w:val="007B0183"/>
    <w:rsid w:val="007B01B4"/>
    <w:rsid w:val="007B1266"/>
    <w:rsid w:val="007B21B8"/>
    <w:rsid w:val="007B2AC4"/>
    <w:rsid w:val="007B3925"/>
    <w:rsid w:val="007B3BD3"/>
    <w:rsid w:val="007B3E6A"/>
    <w:rsid w:val="007B4AA9"/>
    <w:rsid w:val="007B556C"/>
    <w:rsid w:val="007B5602"/>
    <w:rsid w:val="007B586E"/>
    <w:rsid w:val="007B77E2"/>
    <w:rsid w:val="007C00F5"/>
    <w:rsid w:val="007C0D3A"/>
    <w:rsid w:val="007C128A"/>
    <w:rsid w:val="007C1C16"/>
    <w:rsid w:val="007C1D72"/>
    <w:rsid w:val="007C3F09"/>
    <w:rsid w:val="007C54D2"/>
    <w:rsid w:val="007C6B87"/>
    <w:rsid w:val="007C75BD"/>
    <w:rsid w:val="007D0A05"/>
    <w:rsid w:val="007D1E3B"/>
    <w:rsid w:val="007D2450"/>
    <w:rsid w:val="007D2515"/>
    <w:rsid w:val="007D2964"/>
    <w:rsid w:val="007D494C"/>
    <w:rsid w:val="007D5379"/>
    <w:rsid w:val="007D5A96"/>
    <w:rsid w:val="007D5D81"/>
    <w:rsid w:val="007D66C9"/>
    <w:rsid w:val="007D6BB5"/>
    <w:rsid w:val="007D6BED"/>
    <w:rsid w:val="007E000A"/>
    <w:rsid w:val="007E0BA7"/>
    <w:rsid w:val="007E1464"/>
    <w:rsid w:val="007E187C"/>
    <w:rsid w:val="007E29BF"/>
    <w:rsid w:val="007E3141"/>
    <w:rsid w:val="007E3205"/>
    <w:rsid w:val="007E344F"/>
    <w:rsid w:val="007E4FB1"/>
    <w:rsid w:val="007E53FA"/>
    <w:rsid w:val="007E5444"/>
    <w:rsid w:val="007E5AF6"/>
    <w:rsid w:val="007E5E50"/>
    <w:rsid w:val="007E6688"/>
    <w:rsid w:val="007E66FD"/>
    <w:rsid w:val="007E7273"/>
    <w:rsid w:val="007F0B4D"/>
    <w:rsid w:val="007F0C32"/>
    <w:rsid w:val="007F11A2"/>
    <w:rsid w:val="007F2530"/>
    <w:rsid w:val="007F28A4"/>
    <w:rsid w:val="007F2CC5"/>
    <w:rsid w:val="007F34B3"/>
    <w:rsid w:val="007F4939"/>
    <w:rsid w:val="007F5241"/>
    <w:rsid w:val="007F5E73"/>
    <w:rsid w:val="007F6941"/>
    <w:rsid w:val="007F7EBF"/>
    <w:rsid w:val="008000CA"/>
    <w:rsid w:val="008023E6"/>
    <w:rsid w:val="00802929"/>
    <w:rsid w:val="00802960"/>
    <w:rsid w:val="00802C36"/>
    <w:rsid w:val="00802EE0"/>
    <w:rsid w:val="0080329E"/>
    <w:rsid w:val="00803381"/>
    <w:rsid w:val="00805C8A"/>
    <w:rsid w:val="008061FD"/>
    <w:rsid w:val="00806416"/>
    <w:rsid w:val="008065EE"/>
    <w:rsid w:val="00806621"/>
    <w:rsid w:val="008100CC"/>
    <w:rsid w:val="0081019D"/>
    <w:rsid w:val="008117B3"/>
    <w:rsid w:val="008126C7"/>
    <w:rsid w:val="00812F51"/>
    <w:rsid w:val="00813612"/>
    <w:rsid w:val="008136E5"/>
    <w:rsid w:val="0081384D"/>
    <w:rsid w:val="00814AB6"/>
    <w:rsid w:val="00814CEE"/>
    <w:rsid w:val="00815429"/>
    <w:rsid w:val="00815875"/>
    <w:rsid w:val="008169CE"/>
    <w:rsid w:val="00816DB8"/>
    <w:rsid w:val="0081731A"/>
    <w:rsid w:val="00817E82"/>
    <w:rsid w:val="00817ED7"/>
    <w:rsid w:val="00820812"/>
    <w:rsid w:val="00820FA6"/>
    <w:rsid w:val="008217EA"/>
    <w:rsid w:val="00821A2E"/>
    <w:rsid w:val="008226AC"/>
    <w:rsid w:val="008229D0"/>
    <w:rsid w:val="0082410B"/>
    <w:rsid w:val="008243B6"/>
    <w:rsid w:val="008248C3"/>
    <w:rsid w:val="00825AB0"/>
    <w:rsid w:val="00825FD7"/>
    <w:rsid w:val="0082727F"/>
    <w:rsid w:val="0083175B"/>
    <w:rsid w:val="00831984"/>
    <w:rsid w:val="0083198A"/>
    <w:rsid w:val="008334EF"/>
    <w:rsid w:val="0083351C"/>
    <w:rsid w:val="00833739"/>
    <w:rsid w:val="00834A68"/>
    <w:rsid w:val="00834B6D"/>
    <w:rsid w:val="00835271"/>
    <w:rsid w:val="008365CE"/>
    <w:rsid w:val="008406C6"/>
    <w:rsid w:val="008409B1"/>
    <w:rsid w:val="00840A47"/>
    <w:rsid w:val="00841120"/>
    <w:rsid w:val="008411FD"/>
    <w:rsid w:val="00842E3D"/>
    <w:rsid w:val="008437F7"/>
    <w:rsid w:val="008440F2"/>
    <w:rsid w:val="0084446F"/>
    <w:rsid w:val="00844613"/>
    <w:rsid w:val="008450C6"/>
    <w:rsid w:val="00846008"/>
    <w:rsid w:val="00846F03"/>
    <w:rsid w:val="008472ED"/>
    <w:rsid w:val="00847CF4"/>
    <w:rsid w:val="00850606"/>
    <w:rsid w:val="0085180D"/>
    <w:rsid w:val="00851F02"/>
    <w:rsid w:val="0085305B"/>
    <w:rsid w:val="00853488"/>
    <w:rsid w:val="008537FB"/>
    <w:rsid w:val="00855045"/>
    <w:rsid w:val="00855984"/>
    <w:rsid w:val="00855D0B"/>
    <w:rsid w:val="00856415"/>
    <w:rsid w:val="00856AC5"/>
    <w:rsid w:val="00856DE4"/>
    <w:rsid w:val="00856E8C"/>
    <w:rsid w:val="00857585"/>
    <w:rsid w:val="0086061A"/>
    <w:rsid w:val="008612CA"/>
    <w:rsid w:val="00861496"/>
    <w:rsid w:val="0086265A"/>
    <w:rsid w:val="00862CAE"/>
    <w:rsid w:val="00862EDB"/>
    <w:rsid w:val="00864C1B"/>
    <w:rsid w:val="00865383"/>
    <w:rsid w:val="00865B57"/>
    <w:rsid w:val="00865C4E"/>
    <w:rsid w:val="00866262"/>
    <w:rsid w:val="00866426"/>
    <w:rsid w:val="008668AE"/>
    <w:rsid w:val="0086705F"/>
    <w:rsid w:val="00867CAD"/>
    <w:rsid w:val="00867DDC"/>
    <w:rsid w:val="0087063B"/>
    <w:rsid w:val="00872145"/>
    <w:rsid w:val="00872D7E"/>
    <w:rsid w:val="00873E0C"/>
    <w:rsid w:val="00874750"/>
    <w:rsid w:val="00874ECD"/>
    <w:rsid w:val="008753E9"/>
    <w:rsid w:val="008755A5"/>
    <w:rsid w:val="0087565A"/>
    <w:rsid w:val="00875873"/>
    <w:rsid w:val="0087695F"/>
    <w:rsid w:val="008773E8"/>
    <w:rsid w:val="00877FA8"/>
    <w:rsid w:val="00880D33"/>
    <w:rsid w:val="008810AD"/>
    <w:rsid w:val="008810FD"/>
    <w:rsid w:val="00881AAF"/>
    <w:rsid w:val="00881D3C"/>
    <w:rsid w:val="00881F26"/>
    <w:rsid w:val="00882458"/>
    <w:rsid w:val="00883530"/>
    <w:rsid w:val="0088372C"/>
    <w:rsid w:val="00883C9E"/>
    <w:rsid w:val="00884BC5"/>
    <w:rsid w:val="00884C20"/>
    <w:rsid w:val="00884C31"/>
    <w:rsid w:val="00885400"/>
    <w:rsid w:val="008857F8"/>
    <w:rsid w:val="00886887"/>
    <w:rsid w:val="008869E7"/>
    <w:rsid w:val="00891898"/>
    <w:rsid w:val="008923BA"/>
    <w:rsid w:val="00892BC5"/>
    <w:rsid w:val="00892BE6"/>
    <w:rsid w:val="00892C75"/>
    <w:rsid w:val="008946CB"/>
    <w:rsid w:val="00894CA6"/>
    <w:rsid w:val="0089535D"/>
    <w:rsid w:val="008953F7"/>
    <w:rsid w:val="00895CAA"/>
    <w:rsid w:val="008A0EB4"/>
    <w:rsid w:val="008A1284"/>
    <w:rsid w:val="008A1F0C"/>
    <w:rsid w:val="008A2369"/>
    <w:rsid w:val="008A25D2"/>
    <w:rsid w:val="008A3842"/>
    <w:rsid w:val="008A4D41"/>
    <w:rsid w:val="008A4E94"/>
    <w:rsid w:val="008A573B"/>
    <w:rsid w:val="008A5818"/>
    <w:rsid w:val="008A59C3"/>
    <w:rsid w:val="008A5C9C"/>
    <w:rsid w:val="008A6E5D"/>
    <w:rsid w:val="008A7161"/>
    <w:rsid w:val="008A760F"/>
    <w:rsid w:val="008A7691"/>
    <w:rsid w:val="008B01B1"/>
    <w:rsid w:val="008B10A4"/>
    <w:rsid w:val="008B15A3"/>
    <w:rsid w:val="008B1690"/>
    <w:rsid w:val="008B1A80"/>
    <w:rsid w:val="008B1D16"/>
    <w:rsid w:val="008B2115"/>
    <w:rsid w:val="008B2143"/>
    <w:rsid w:val="008B2E4F"/>
    <w:rsid w:val="008B2E7A"/>
    <w:rsid w:val="008B3472"/>
    <w:rsid w:val="008B561E"/>
    <w:rsid w:val="008B5CB5"/>
    <w:rsid w:val="008B5D12"/>
    <w:rsid w:val="008B714F"/>
    <w:rsid w:val="008B7C1D"/>
    <w:rsid w:val="008C09AB"/>
    <w:rsid w:val="008C0A6B"/>
    <w:rsid w:val="008C0A9D"/>
    <w:rsid w:val="008C0CB0"/>
    <w:rsid w:val="008C0E96"/>
    <w:rsid w:val="008C0F5C"/>
    <w:rsid w:val="008C118E"/>
    <w:rsid w:val="008C13E0"/>
    <w:rsid w:val="008C5455"/>
    <w:rsid w:val="008D2389"/>
    <w:rsid w:val="008D23B0"/>
    <w:rsid w:val="008D2858"/>
    <w:rsid w:val="008D28A1"/>
    <w:rsid w:val="008D3E7C"/>
    <w:rsid w:val="008D4697"/>
    <w:rsid w:val="008D4BB3"/>
    <w:rsid w:val="008D6169"/>
    <w:rsid w:val="008D63C6"/>
    <w:rsid w:val="008D6588"/>
    <w:rsid w:val="008D6E25"/>
    <w:rsid w:val="008D7236"/>
    <w:rsid w:val="008D79FF"/>
    <w:rsid w:val="008D7D5E"/>
    <w:rsid w:val="008E0026"/>
    <w:rsid w:val="008E024B"/>
    <w:rsid w:val="008E090E"/>
    <w:rsid w:val="008E0E17"/>
    <w:rsid w:val="008E1283"/>
    <w:rsid w:val="008E1C2E"/>
    <w:rsid w:val="008E1CE5"/>
    <w:rsid w:val="008E2E4A"/>
    <w:rsid w:val="008E3780"/>
    <w:rsid w:val="008E3DA6"/>
    <w:rsid w:val="008E4454"/>
    <w:rsid w:val="008E56CE"/>
    <w:rsid w:val="008E5719"/>
    <w:rsid w:val="008E59C8"/>
    <w:rsid w:val="008E6630"/>
    <w:rsid w:val="008E6C53"/>
    <w:rsid w:val="008E6CFB"/>
    <w:rsid w:val="008F05B4"/>
    <w:rsid w:val="008F172B"/>
    <w:rsid w:val="008F1B9D"/>
    <w:rsid w:val="008F2A28"/>
    <w:rsid w:val="008F2E3B"/>
    <w:rsid w:val="008F39C0"/>
    <w:rsid w:val="008F4106"/>
    <w:rsid w:val="008F439D"/>
    <w:rsid w:val="008F6148"/>
    <w:rsid w:val="008F63CA"/>
    <w:rsid w:val="008F6BBA"/>
    <w:rsid w:val="0090002C"/>
    <w:rsid w:val="00901304"/>
    <w:rsid w:val="00901586"/>
    <w:rsid w:val="00901F2F"/>
    <w:rsid w:val="00902C66"/>
    <w:rsid w:val="0090342A"/>
    <w:rsid w:val="00903770"/>
    <w:rsid w:val="00904394"/>
    <w:rsid w:val="009043A6"/>
    <w:rsid w:val="0090525D"/>
    <w:rsid w:val="00906914"/>
    <w:rsid w:val="00906E63"/>
    <w:rsid w:val="00906FF9"/>
    <w:rsid w:val="00907120"/>
    <w:rsid w:val="00910689"/>
    <w:rsid w:val="0091093D"/>
    <w:rsid w:val="00910B0B"/>
    <w:rsid w:val="00910E48"/>
    <w:rsid w:val="00910F3E"/>
    <w:rsid w:val="00910F86"/>
    <w:rsid w:val="0091157F"/>
    <w:rsid w:val="009116C9"/>
    <w:rsid w:val="00911A70"/>
    <w:rsid w:val="00911B7A"/>
    <w:rsid w:val="0091222A"/>
    <w:rsid w:val="00913684"/>
    <w:rsid w:val="009138A4"/>
    <w:rsid w:val="00913A73"/>
    <w:rsid w:val="00913C25"/>
    <w:rsid w:val="0091458F"/>
    <w:rsid w:val="00914F9E"/>
    <w:rsid w:val="009154B4"/>
    <w:rsid w:val="00915896"/>
    <w:rsid w:val="00915CC0"/>
    <w:rsid w:val="00916E25"/>
    <w:rsid w:val="0091714B"/>
    <w:rsid w:val="00917B1D"/>
    <w:rsid w:val="00917DAD"/>
    <w:rsid w:val="00921B74"/>
    <w:rsid w:val="009237C9"/>
    <w:rsid w:val="00923AAF"/>
    <w:rsid w:val="00923F63"/>
    <w:rsid w:val="00924B4C"/>
    <w:rsid w:val="00924C55"/>
    <w:rsid w:val="0092510F"/>
    <w:rsid w:val="00925385"/>
    <w:rsid w:val="00925F6A"/>
    <w:rsid w:val="00926B09"/>
    <w:rsid w:val="00926B9C"/>
    <w:rsid w:val="009271F5"/>
    <w:rsid w:val="009273C8"/>
    <w:rsid w:val="009274C2"/>
    <w:rsid w:val="00927BAE"/>
    <w:rsid w:val="0093032F"/>
    <w:rsid w:val="00930359"/>
    <w:rsid w:val="0093050C"/>
    <w:rsid w:val="00930E9B"/>
    <w:rsid w:val="00931129"/>
    <w:rsid w:val="0093134E"/>
    <w:rsid w:val="009316EE"/>
    <w:rsid w:val="0093190B"/>
    <w:rsid w:val="0093325C"/>
    <w:rsid w:val="009332C5"/>
    <w:rsid w:val="00933567"/>
    <w:rsid w:val="009337C9"/>
    <w:rsid w:val="00933C19"/>
    <w:rsid w:val="0093502B"/>
    <w:rsid w:val="009350A3"/>
    <w:rsid w:val="00935F67"/>
    <w:rsid w:val="009363A8"/>
    <w:rsid w:val="009374E9"/>
    <w:rsid w:val="00937B8B"/>
    <w:rsid w:val="00940080"/>
    <w:rsid w:val="009414F4"/>
    <w:rsid w:val="00941927"/>
    <w:rsid w:val="00942D49"/>
    <w:rsid w:val="0094420B"/>
    <w:rsid w:val="009454B8"/>
    <w:rsid w:val="00946E19"/>
    <w:rsid w:val="009504FD"/>
    <w:rsid w:val="0095207A"/>
    <w:rsid w:val="00952403"/>
    <w:rsid w:val="00952821"/>
    <w:rsid w:val="009528E1"/>
    <w:rsid w:val="00953B77"/>
    <w:rsid w:val="00953E29"/>
    <w:rsid w:val="0095418E"/>
    <w:rsid w:val="009541FD"/>
    <w:rsid w:val="00954881"/>
    <w:rsid w:val="0095791F"/>
    <w:rsid w:val="00957C79"/>
    <w:rsid w:val="009608E3"/>
    <w:rsid w:val="0096141C"/>
    <w:rsid w:val="00961590"/>
    <w:rsid w:val="00961AF3"/>
    <w:rsid w:val="00961E5B"/>
    <w:rsid w:val="009624B6"/>
    <w:rsid w:val="009626B6"/>
    <w:rsid w:val="009629E6"/>
    <w:rsid w:val="00962BB4"/>
    <w:rsid w:val="00962D94"/>
    <w:rsid w:val="00963177"/>
    <w:rsid w:val="00963AE0"/>
    <w:rsid w:val="00963C48"/>
    <w:rsid w:val="00963C83"/>
    <w:rsid w:val="00965968"/>
    <w:rsid w:val="00966547"/>
    <w:rsid w:val="009672CA"/>
    <w:rsid w:val="00971CBB"/>
    <w:rsid w:val="00971E6E"/>
    <w:rsid w:val="00973938"/>
    <w:rsid w:val="00974895"/>
    <w:rsid w:val="00976138"/>
    <w:rsid w:val="00976717"/>
    <w:rsid w:val="00976853"/>
    <w:rsid w:val="009774B5"/>
    <w:rsid w:val="009807DC"/>
    <w:rsid w:val="00980B8A"/>
    <w:rsid w:val="0098229A"/>
    <w:rsid w:val="00982CB0"/>
    <w:rsid w:val="009832A3"/>
    <w:rsid w:val="009832DF"/>
    <w:rsid w:val="009836D2"/>
    <w:rsid w:val="00984573"/>
    <w:rsid w:val="00984939"/>
    <w:rsid w:val="009849E2"/>
    <w:rsid w:val="00984EAC"/>
    <w:rsid w:val="00984FFC"/>
    <w:rsid w:val="00985B5E"/>
    <w:rsid w:val="009861FE"/>
    <w:rsid w:val="00986C9A"/>
    <w:rsid w:val="00986E3B"/>
    <w:rsid w:val="00990492"/>
    <w:rsid w:val="009916C9"/>
    <w:rsid w:val="00992318"/>
    <w:rsid w:val="00992558"/>
    <w:rsid w:val="009933A7"/>
    <w:rsid w:val="009947A1"/>
    <w:rsid w:val="00994A69"/>
    <w:rsid w:val="00994F0C"/>
    <w:rsid w:val="00995743"/>
    <w:rsid w:val="00995A73"/>
    <w:rsid w:val="0099618F"/>
    <w:rsid w:val="009A059D"/>
    <w:rsid w:val="009A11D7"/>
    <w:rsid w:val="009A1271"/>
    <w:rsid w:val="009A13E4"/>
    <w:rsid w:val="009A199B"/>
    <w:rsid w:val="009A27BD"/>
    <w:rsid w:val="009A2981"/>
    <w:rsid w:val="009A5299"/>
    <w:rsid w:val="009A567C"/>
    <w:rsid w:val="009A6C33"/>
    <w:rsid w:val="009A6F0A"/>
    <w:rsid w:val="009A7D1F"/>
    <w:rsid w:val="009B0B2B"/>
    <w:rsid w:val="009B0CB1"/>
    <w:rsid w:val="009B1651"/>
    <w:rsid w:val="009B265F"/>
    <w:rsid w:val="009B2A7F"/>
    <w:rsid w:val="009B2CE7"/>
    <w:rsid w:val="009B2FB7"/>
    <w:rsid w:val="009B3652"/>
    <w:rsid w:val="009B4DF4"/>
    <w:rsid w:val="009B55A5"/>
    <w:rsid w:val="009B5711"/>
    <w:rsid w:val="009B6B5B"/>
    <w:rsid w:val="009B6E06"/>
    <w:rsid w:val="009B7B33"/>
    <w:rsid w:val="009C1531"/>
    <w:rsid w:val="009C2C3D"/>
    <w:rsid w:val="009C46ED"/>
    <w:rsid w:val="009C52A4"/>
    <w:rsid w:val="009C5BFC"/>
    <w:rsid w:val="009C77A0"/>
    <w:rsid w:val="009D04F5"/>
    <w:rsid w:val="009D18A9"/>
    <w:rsid w:val="009D18F1"/>
    <w:rsid w:val="009D2BD4"/>
    <w:rsid w:val="009D3943"/>
    <w:rsid w:val="009D6957"/>
    <w:rsid w:val="009D6F94"/>
    <w:rsid w:val="009D7AB5"/>
    <w:rsid w:val="009E011F"/>
    <w:rsid w:val="009E1436"/>
    <w:rsid w:val="009E1E83"/>
    <w:rsid w:val="009E2497"/>
    <w:rsid w:val="009E34C0"/>
    <w:rsid w:val="009E3764"/>
    <w:rsid w:val="009E3C97"/>
    <w:rsid w:val="009E4696"/>
    <w:rsid w:val="009E54FB"/>
    <w:rsid w:val="009E5600"/>
    <w:rsid w:val="009E6749"/>
    <w:rsid w:val="009E6A15"/>
    <w:rsid w:val="009E722E"/>
    <w:rsid w:val="009F02FA"/>
    <w:rsid w:val="009F0985"/>
    <w:rsid w:val="009F0FCE"/>
    <w:rsid w:val="009F12B1"/>
    <w:rsid w:val="009F12BF"/>
    <w:rsid w:val="009F1B1A"/>
    <w:rsid w:val="009F2B17"/>
    <w:rsid w:val="009F2F25"/>
    <w:rsid w:val="009F3438"/>
    <w:rsid w:val="009F3D0C"/>
    <w:rsid w:val="009F42C0"/>
    <w:rsid w:val="009F62DC"/>
    <w:rsid w:val="009F64E2"/>
    <w:rsid w:val="009F661C"/>
    <w:rsid w:val="009F78DE"/>
    <w:rsid w:val="009F7FC4"/>
    <w:rsid w:val="00A007A7"/>
    <w:rsid w:val="00A00E57"/>
    <w:rsid w:val="00A01237"/>
    <w:rsid w:val="00A018E8"/>
    <w:rsid w:val="00A01DFA"/>
    <w:rsid w:val="00A0248F"/>
    <w:rsid w:val="00A029F7"/>
    <w:rsid w:val="00A030DF"/>
    <w:rsid w:val="00A0360D"/>
    <w:rsid w:val="00A0482B"/>
    <w:rsid w:val="00A052DE"/>
    <w:rsid w:val="00A05F00"/>
    <w:rsid w:val="00A060C6"/>
    <w:rsid w:val="00A063C7"/>
    <w:rsid w:val="00A0702D"/>
    <w:rsid w:val="00A07552"/>
    <w:rsid w:val="00A07CF3"/>
    <w:rsid w:val="00A109DB"/>
    <w:rsid w:val="00A10C91"/>
    <w:rsid w:val="00A11366"/>
    <w:rsid w:val="00A11A77"/>
    <w:rsid w:val="00A126DB"/>
    <w:rsid w:val="00A132F9"/>
    <w:rsid w:val="00A1344A"/>
    <w:rsid w:val="00A13C97"/>
    <w:rsid w:val="00A13CED"/>
    <w:rsid w:val="00A155A3"/>
    <w:rsid w:val="00A162C1"/>
    <w:rsid w:val="00A16622"/>
    <w:rsid w:val="00A17223"/>
    <w:rsid w:val="00A172EF"/>
    <w:rsid w:val="00A177EE"/>
    <w:rsid w:val="00A17EE4"/>
    <w:rsid w:val="00A20497"/>
    <w:rsid w:val="00A21C43"/>
    <w:rsid w:val="00A228A3"/>
    <w:rsid w:val="00A250F2"/>
    <w:rsid w:val="00A25BE6"/>
    <w:rsid w:val="00A25C54"/>
    <w:rsid w:val="00A2648D"/>
    <w:rsid w:val="00A26594"/>
    <w:rsid w:val="00A26917"/>
    <w:rsid w:val="00A275B5"/>
    <w:rsid w:val="00A2796C"/>
    <w:rsid w:val="00A27F8E"/>
    <w:rsid w:val="00A30FAA"/>
    <w:rsid w:val="00A30FE3"/>
    <w:rsid w:val="00A3134F"/>
    <w:rsid w:val="00A322FD"/>
    <w:rsid w:val="00A32BC1"/>
    <w:rsid w:val="00A33597"/>
    <w:rsid w:val="00A33721"/>
    <w:rsid w:val="00A339EB"/>
    <w:rsid w:val="00A346CE"/>
    <w:rsid w:val="00A3629B"/>
    <w:rsid w:val="00A36349"/>
    <w:rsid w:val="00A3636F"/>
    <w:rsid w:val="00A36F3B"/>
    <w:rsid w:val="00A37533"/>
    <w:rsid w:val="00A376FA"/>
    <w:rsid w:val="00A37CFD"/>
    <w:rsid w:val="00A40884"/>
    <w:rsid w:val="00A41055"/>
    <w:rsid w:val="00A42281"/>
    <w:rsid w:val="00A42D47"/>
    <w:rsid w:val="00A43B61"/>
    <w:rsid w:val="00A43DFA"/>
    <w:rsid w:val="00A44252"/>
    <w:rsid w:val="00A4500F"/>
    <w:rsid w:val="00A465A5"/>
    <w:rsid w:val="00A46AB0"/>
    <w:rsid w:val="00A4731C"/>
    <w:rsid w:val="00A4738D"/>
    <w:rsid w:val="00A47871"/>
    <w:rsid w:val="00A50204"/>
    <w:rsid w:val="00A50BE7"/>
    <w:rsid w:val="00A50D67"/>
    <w:rsid w:val="00A510AF"/>
    <w:rsid w:val="00A517B1"/>
    <w:rsid w:val="00A51DAB"/>
    <w:rsid w:val="00A51E6F"/>
    <w:rsid w:val="00A52019"/>
    <w:rsid w:val="00A520CB"/>
    <w:rsid w:val="00A520F0"/>
    <w:rsid w:val="00A52BCA"/>
    <w:rsid w:val="00A5339B"/>
    <w:rsid w:val="00A5345F"/>
    <w:rsid w:val="00A5372E"/>
    <w:rsid w:val="00A54971"/>
    <w:rsid w:val="00A54DF3"/>
    <w:rsid w:val="00A55BD6"/>
    <w:rsid w:val="00A55DD1"/>
    <w:rsid w:val="00A55E8C"/>
    <w:rsid w:val="00A57717"/>
    <w:rsid w:val="00A57A61"/>
    <w:rsid w:val="00A57BA4"/>
    <w:rsid w:val="00A60D19"/>
    <w:rsid w:val="00A6210D"/>
    <w:rsid w:val="00A630E7"/>
    <w:rsid w:val="00A6370D"/>
    <w:rsid w:val="00A63D25"/>
    <w:rsid w:val="00A63F73"/>
    <w:rsid w:val="00A645DE"/>
    <w:rsid w:val="00A650BB"/>
    <w:rsid w:val="00A65918"/>
    <w:rsid w:val="00A65E80"/>
    <w:rsid w:val="00A70C7D"/>
    <w:rsid w:val="00A70D8F"/>
    <w:rsid w:val="00A71339"/>
    <w:rsid w:val="00A721A2"/>
    <w:rsid w:val="00A72E91"/>
    <w:rsid w:val="00A731CE"/>
    <w:rsid w:val="00A737BE"/>
    <w:rsid w:val="00A7411C"/>
    <w:rsid w:val="00A74267"/>
    <w:rsid w:val="00A744C4"/>
    <w:rsid w:val="00A74526"/>
    <w:rsid w:val="00A74B3F"/>
    <w:rsid w:val="00A74D9F"/>
    <w:rsid w:val="00A75D3E"/>
    <w:rsid w:val="00A76746"/>
    <w:rsid w:val="00A76E7B"/>
    <w:rsid w:val="00A803C2"/>
    <w:rsid w:val="00A805C0"/>
    <w:rsid w:val="00A806C1"/>
    <w:rsid w:val="00A81122"/>
    <w:rsid w:val="00A81229"/>
    <w:rsid w:val="00A82DEB"/>
    <w:rsid w:val="00A8455C"/>
    <w:rsid w:val="00A84BEF"/>
    <w:rsid w:val="00A86F59"/>
    <w:rsid w:val="00A902A4"/>
    <w:rsid w:val="00A9082F"/>
    <w:rsid w:val="00A919BD"/>
    <w:rsid w:val="00A91E3D"/>
    <w:rsid w:val="00A91F06"/>
    <w:rsid w:val="00A92086"/>
    <w:rsid w:val="00A93AB1"/>
    <w:rsid w:val="00A942F3"/>
    <w:rsid w:val="00A94F52"/>
    <w:rsid w:val="00A95E1C"/>
    <w:rsid w:val="00A9601E"/>
    <w:rsid w:val="00A961FE"/>
    <w:rsid w:val="00A96E51"/>
    <w:rsid w:val="00A971E6"/>
    <w:rsid w:val="00A97AE7"/>
    <w:rsid w:val="00AA2AB2"/>
    <w:rsid w:val="00AA4896"/>
    <w:rsid w:val="00AA4B86"/>
    <w:rsid w:val="00AA5ACA"/>
    <w:rsid w:val="00AA607E"/>
    <w:rsid w:val="00AA66D8"/>
    <w:rsid w:val="00AA6F30"/>
    <w:rsid w:val="00AA7442"/>
    <w:rsid w:val="00AA7491"/>
    <w:rsid w:val="00AA7C00"/>
    <w:rsid w:val="00AB1326"/>
    <w:rsid w:val="00AB1805"/>
    <w:rsid w:val="00AB1965"/>
    <w:rsid w:val="00AB22AD"/>
    <w:rsid w:val="00AB2CD0"/>
    <w:rsid w:val="00AB3CE6"/>
    <w:rsid w:val="00AB4F69"/>
    <w:rsid w:val="00AB5566"/>
    <w:rsid w:val="00AB5B28"/>
    <w:rsid w:val="00AB6229"/>
    <w:rsid w:val="00AB65F9"/>
    <w:rsid w:val="00AB66ED"/>
    <w:rsid w:val="00AB6AFB"/>
    <w:rsid w:val="00AB6B3B"/>
    <w:rsid w:val="00AB7F88"/>
    <w:rsid w:val="00AC1538"/>
    <w:rsid w:val="00AC2446"/>
    <w:rsid w:val="00AC25C8"/>
    <w:rsid w:val="00AC361C"/>
    <w:rsid w:val="00AC48B6"/>
    <w:rsid w:val="00AC4E86"/>
    <w:rsid w:val="00AC4EF5"/>
    <w:rsid w:val="00AC552E"/>
    <w:rsid w:val="00AC5BA4"/>
    <w:rsid w:val="00AC5DD1"/>
    <w:rsid w:val="00AC629E"/>
    <w:rsid w:val="00AC6382"/>
    <w:rsid w:val="00AC6CC1"/>
    <w:rsid w:val="00AD0147"/>
    <w:rsid w:val="00AD0275"/>
    <w:rsid w:val="00AD0FF2"/>
    <w:rsid w:val="00AD1B36"/>
    <w:rsid w:val="00AD1C7A"/>
    <w:rsid w:val="00AD20C5"/>
    <w:rsid w:val="00AD2758"/>
    <w:rsid w:val="00AD2AAF"/>
    <w:rsid w:val="00AD2AB6"/>
    <w:rsid w:val="00AD2FF3"/>
    <w:rsid w:val="00AD33B4"/>
    <w:rsid w:val="00AD51AC"/>
    <w:rsid w:val="00AD576E"/>
    <w:rsid w:val="00AD70A8"/>
    <w:rsid w:val="00AE04AA"/>
    <w:rsid w:val="00AE04E5"/>
    <w:rsid w:val="00AE0D65"/>
    <w:rsid w:val="00AE0D9B"/>
    <w:rsid w:val="00AE4B90"/>
    <w:rsid w:val="00AE5A83"/>
    <w:rsid w:val="00AE6F84"/>
    <w:rsid w:val="00AE79AB"/>
    <w:rsid w:val="00AE7ED7"/>
    <w:rsid w:val="00AF02A1"/>
    <w:rsid w:val="00AF049B"/>
    <w:rsid w:val="00AF0947"/>
    <w:rsid w:val="00AF1BDA"/>
    <w:rsid w:val="00AF248F"/>
    <w:rsid w:val="00AF2949"/>
    <w:rsid w:val="00AF2DA8"/>
    <w:rsid w:val="00AF2DBC"/>
    <w:rsid w:val="00AF30D6"/>
    <w:rsid w:val="00AF4B73"/>
    <w:rsid w:val="00AF5240"/>
    <w:rsid w:val="00AF571A"/>
    <w:rsid w:val="00AF5F29"/>
    <w:rsid w:val="00AF60CD"/>
    <w:rsid w:val="00B0085B"/>
    <w:rsid w:val="00B009B4"/>
    <w:rsid w:val="00B01C1E"/>
    <w:rsid w:val="00B0269D"/>
    <w:rsid w:val="00B03203"/>
    <w:rsid w:val="00B03246"/>
    <w:rsid w:val="00B055AA"/>
    <w:rsid w:val="00B058E2"/>
    <w:rsid w:val="00B05A0F"/>
    <w:rsid w:val="00B1054B"/>
    <w:rsid w:val="00B10E06"/>
    <w:rsid w:val="00B11450"/>
    <w:rsid w:val="00B128B6"/>
    <w:rsid w:val="00B128E9"/>
    <w:rsid w:val="00B12AB2"/>
    <w:rsid w:val="00B1302A"/>
    <w:rsid w:val="00B138F3"/>
    <w:rsid w:val="00B13EC7"/>
    <w:rsid w:val="00B141E5"/>
    <w:rsid w:val="00B14DF6"/>
    <w:rsid w:val="00B153E6"/>
    <w:rsid w:val="00B15BF1"/>
    <w:rsid w:val="00B171AE"/>
    <w:rsid w:val="00B17B00"/>
    <w:rsid w:val="00B20738"/>
    <w:rsid w:val="00B21380"/>
    <w:rsid w:val="00B22486"/>
    <w:rsid w:val="00B2278C"/>
    <w:rsid w:val="00B22C08"/>
    <w:rsid w:val="00B22F23"/>
    <w:rsid w:val="00B2430D"/>
    <w:rsid w:val="00B2498C"/>
    <w:rsid w:val="00B24B8D"/>
    <w:rsid w:val="00B24E66"/>
    <w:rsid w:val="00B25A19"/>
    <w:rsid w:val="00B25A73"/>
    <w:rsid w:val="00B25AFB"/>
    <w:rsid w:val="00B25E5D"/>
    <w:rsid w:val="00B2667D"/>
    <w:rsid w:val="00B266A6"/>
    <w:rsid w:val="00B271E7"/>
    <w:rsid w:val="00B2754C"/>
    <w:rsid w:val="00B30951"/>
    <w:rsid w:val="00B31283"/>
    <w:rsid w:val="00B3198B"/>
    <w:rsid w:val="00B31EA4"/>
    <w:rsid w:val="00B32C97"/>
    <w:rsid w:val="00B330E0"/>
    <w:rsid w:val="00B333C8"/>
    <w:rsid w:val="00B34D08"/>
    <w:rsid w:val="00B34E73"/>
    <w:rsid w:val="00B3597B"/>
    <w:rsid w:val="00B359FC"/>
    <w:rsid w:val="00B35E08"/>
    <w:rsid w:val="00B36509"/>
    <w:rsid w:val="00B36925"/>
    <w:rsid w:val="00B36995"/>
    <w:rsid w:val="00B36D3C"/>
    <w:rsid w:val="00B375E7"/>
    <w:rsid w:val="00B37767"/>
    <w:rsid w:val="00B401B2"/>
    <w:rsid w:val="00B410FD"/>
    <w:rsid w:val="00B414E1"/>
    <w:rsid w:val="00B41980"/>
    <w:rsid w:val="00B41E72"/>
    <w:rsid w:val="00B428EC"/>
    <w:rsid w:val="00B42CFA"/>
    <w:rsid w:val="00B4391F"/>
    <w:rsid w:val="00B4404C"/>
    <w:rsid w:val="00B4435C"/>
    <w:rsid w:val="00B443B6"/>
    <w:rsid w:val="00B4490B"/>
    <w:rsid w:val="00B45D59"/>
    <w:rsid w:val="00B4636E"/>
    <w:rsid w:val="00B46869"/>
    <w:rsid w:val="00B468CA"/>
    <w:rsid w:val="00B50876"/>
    <w:rsid w:val="00B50D35"/>
    <w:rsid w:val="00B51A9E"/>
    <w:rsid w:val="00B5375B"/>
    <w:rsid w:val="00B537E6"/>
    <w:rsid w:val="00B53CE6"/>
    <w:rsid w:val="00B54042"/>
    <w:rsid w:val="00B54B4D"/>
    <w:rsid w:val="00B55F43"/>
    <w:rsid w:val="00B56006"/>
    <w:rsid w:val="00B562E1"/>
    <w:rsid w:val="00B57AE5"/>
    <w:rsid w:val="00B611CE"/>
    <w:rsid w:val="00B6186C"/>
    <w:rsid w:val="00B61C87"/>
    <w:rsid w:val="00B62182"/>
    <w:rsid w:val="00B62257"/>
    <w:rsid w:val="00B626D9"/>
    <w:rsid w:val="00B6324B"/>
    <w:rsid w:val="00B637C8"/>
    <w:rsid w:val="00B642A6"/>
    <w:rsid w:val="00B643C4"/>
    <w:rsid w:val="00B6468B"/>
    <w:rsid w:val="00B658CB"/>
    <w:rsid w:val="00B66512"/>
    <w:rsid w:val="00B6658C"/>
    <w:rsid w:val="00B66C32"/>
    <w:rsid w:val="00B66D62"/>
    <w:rsid w:val="00B70934"/>
    <w:rsid w:val="00B70DC9"/>
    <w:rsid w:val="00B70E29"/>
    <w:rsid w:val="00B710B3"/>
    <w:rsid w:val="00B7216B"/>
    <w:rsid w:val="00B725E0"/>
    <w:rsid w:val="00B72D85"/>
    <w:rsid w:val="00B75523"/>
    <w:rsid w:val="00B759B1"/>
    <w:rsid w:val="00B75E01"/>
    <w:rsid w:val="00B76A61"/>
    <w:rsid w:val="00B76B28"/>
    <w:rsid w:val="00B813FD"/>
    <w:rsid w:val="00B815AE"/>
    <w:rsid w:val="00B816D2"/>
    <w:rsid w:val="00B820F3"/>
    <w:rsid w:val="00B82806"/>
    <w:rsid w:val="00B836A4"/>
    <w:rsid w:val="00B83B31"/>
    <w:rsid w:val="00B852B2"/>
    <w:rsid w:val="00B85CF6"/>
    <w:rsid w:val="00B861EE"/>
    <w:rsid w:val="00B86BA0"/>
    <w:rsid w:val="00B86C88"/>
    <w:rsid w:val="00B87554"/>
    <w:rsid w:val="00B87A48"/>
    <w:rsid w:val="00B909BA"/>
    <w:rsid w:val="00B91690"/>
    <w:rsid w:val="00B91BC2"/>
    <w:rsid w:val="00B91C48"/>
    <w:rsid w:val="00B946B5"/>
    <w:rsid w:val="00B94D7D"/>
    <w:rsid w:val="00B952CC"/>
    <w:rsid w:val="00B96B11"/>
    <w:rsid w:val="00B97B3C"/>
    <w:rsid w:val="00BA17D8"/>
    <w:rsid w:val="00BA1D25"/>
    <w:rsid w:val="00BA276A"/>
    <w:rsid w:val="00BA2C69"/>
    <w:rsid w:val="00BA2DEE"/>
    <w:rsid w:val="00BA531C"/>
    <w:rsid w:val="00BA5E14"/>
    <w:rsid w:val="00BA66B9"/>
    <w:rsid w:val="00BA6833"/>
    <w:rsid w:val="00BB0EA2"/>
    <w:rsid w:val="00BB233F"/>
    <w:rsid w:val="00BB2E14"/>
    <w:rsid w:val="00BB341A"/>
    <w:rsid w:val="00BB3740"/>
    <w:rsid w:val="00BB4293"/>
    <w:rsid w:val="00BB55EF"/>
    <w:rsid w:val="00BB5DA7"/>
    <w:rsid w:val="00BB5DAB"/>
    <w:rsid w:val="00BB5F81"/>
    <w:rsid w:val="00BB6087"/>
    <w:rsid w:val="00BB628A"/>
    <w:rsid w:val="00BB65BE"/>
    <w:rsid w:val="00BB6957"/>
    <w:rsid w:val="00BB6C26"/>
    <w:rsid w:val="00BB6F4E"/>
    <w:rsid w:val="00BB74C9"/>
    <w:rsid w:val="00BB7E48"/>
    <w:rsid w:val="00BC10E6"/>
    <w:rsid w:val="00BC1382"/>
    <w:rsid w:val="00BC28F0"/>
    <w:rsid w:val="00BC2DA8"/>
    <w:rsid w:val="00BC2EFE"/>
    <w:rsid w:val="00BC323B"/>
    <w:rsid w:val="00BC37B8"/>
    <w:rsid w:val="00BC3DB8"/>
    <w:rsid w:val="00BC57C4"/>
    <w:rsid w:val="00BC5BF8"/>
    <w:rsid w:val="00BC6162"/>
    <w:rsid w:val="00BC6DCC"/>
    <w:rsid w:val="00BD04F8"/>
    <w:rsid w:val="00BD179A"/>
    <w:rsid w:val="00BD2621"/>
    <w:rsid w:val="00BD26E3"/>
    <w:rsid w:val="00BD27B5"/>
    <w:rsid w:val="00BD349D"/>
    <w:rsid w:val="00BD3926"/>
    <w:rsid w:val="00BD3B71"/>
    <w:rsid w:val="00BD3E7A"/>
    <w:rsid w:val="00BD44AD"/>
    <w:rsid w:val="00BD4553"/>
    <w:rsid w:val="00BD4C4D"/>
    <w:rsid w:val="00BD5F02"/>
    <w:rsid w:val="00BD63B5"/>
    <w:rsid w:val="00BD650F"/>
    <w:rsid w:val="00BD67BC"/>
    <w:rsid w:val="00BD78A6"/>
    <w:rsid w:val="00BE0141"/>
    <w:rsid w:val="00BE027B"/>
    <w:rsid w:val="00BE09D9"/>
    <w:rsid w:val="00BE16D1"/>
    <w:rsid w:val="00BE2ACA"/>
    <w:rsid w:val="00BE2EC2"/>
    <w:rsid w:val="00BE4C2F"/>
    <w:rsid w:val="00BE6DAC"/>
    <w:rsid w:val="00BF07E8"/>
    <w:rsid w:val="00BF0F66"/>
    <w:rsid w:val="00BF1258"/>
    <w:rsid w:val="00BF1843"/>
    <w:rsid w:val="00BF1CF3"/>
    <w:rsid w:val="00BF2B22"/>
    <w:rsid w:val="00BF2CF2"/>
    <w:rsid w:val="00BF2EFA"/>
    <w:rsid w:val="00BF3042"/>
    <w:rsid w:val="00BF3152"/>
    <w:rsid w:val="00BF45B1"/>
    <w:rsid w:val="00BF53E4"/>
    <w:rsid w:val="00BF58A3"/>
    <w:rsid w:val="00BF5BE3"/>
    <w:rsid w:val="00BF5F8F"/>
    <w:rsid w:val="00BF7AAC"/>
    <w:rsid w:val="00C00399"/>
    <w:rsid w:val="00C00458"/>
    <w:rsid w:val="00C00770"/>
    <w:rsid w:val="00C01BC0"/>
    <w:rsid w:val="00C02902"/>
    <w:rsid w:val="00C03765"/>
    <w:rsid w:val="00C03E5E"/>
    <w:rsid w:val="00C04A4E"/>
    <w:rsid w:val="00C04B2C"/>
    <w:rsid w:val="00C04FAF"/>
    <w:rsid w:val="00C05F52"/>
    <w:rsid w:val="00C0634D"/>
    <w:rsid w:val="00C06529"/>
    <w:rsid w:val="00C068DB"/>
    <w:rsid w:val="00C06AF5"/>
    <w:rsid w:val="00C06B4E"/>
    <w:rsid w:val="00C06E80"/>
    <w:rsid w:val="00C075C1"/>
    <w:rsid w:val="00C10909"/>
    <w:rsid w:val="00C10936"/>
    <w:rsid w:val="00C10957"/>
    <w:rsid w:val="00C11D1A"/>
    <w:rsid w:val="00C12AE8"/>
    <w:rsid w:val="00C138EB"/>
    <w:rsid w:val="00C13E71"/>
    <w:rsid w:val="00C1440C"/>
    <w:rsid w:val="00C14D10"/>
    <w:rsid w:val="00C16CD1"/>
    <w:rsid w:val="00C174F2"/>
    <w:rsid w:val="00C1772B"/>
    <w:rsid w:val="00C17969"/>
    <w:rsid w:val="00C202AA"/>
    <w:rsid w:val="00C20734"/>
    <w:rsid w:val="00C2079D"/>
    <w:rsid w:val="00C20B92"/>
    <w:rsid w:val="00C20C27"/>
    <w:rsid w:val="00C21D7C"/>
    <w:rsid w:val="00C21DE1"/>
    <w:rsid w:val="00C224E3"/>
    <w:rsid w:val="00C236D2"/>
    <w:rsid w:val="00C25D78"/>
    <w:rsid w:val="00C26065"/>
    <w:rsid w:val="00C26B76"/>
    <w:rsid w:val="00C27AF0"/>
    <w:rsid w:val="00C3035F"/>
    <w:rsid w:val="00C30BC9"/>
    <w:rsid w:val="00C31FDB"/>
    <w:rsid w:val="00C33290"/>
    <w:rsid w:val="00C339DC"/>
    <w:rsid w:val="00C34206"/>
    <w:rsid w:val="00C344EA"/>
    <w:rsid w:val="00C34B77"/>
    <w:rsid w:val="00C35DA2"/>
    <w:rsid w:val="00C37622"/>
    <w:rsid w:val="00C3773A"/>
    <w:rsid w:val="00C40268"/>
    <w:rsid w:val="00C40700"/>
    <w:rsid w:val="00C4124D"/>
    <w:rsid w:val="00C41356"/>
    <w:rsid w:val="00C41755"/>
    <w:rsid w:val="00C41FFD"/>
    <w:rsid w:val="00C42B5E"/>
    <w:rsid w:val="00C43FA4"/>
    <w:rsid w:val="00C45134"/>
    <w:rsid w:val="00C453E7"/>
    <w:rsid w:val="00C4611D"/>
    <w:rsid w:val="00C46BC0"/>
    <w:rsid w:val="00C472C2"/>
    <w:rsid w:val="00C47668"/>
    <w:rsid w:val="00C479DB"/>
    <w:rsid w:val="00C47B85"/>
    <w:rsid w:val="00C50D0E"/>
    <w:rsid w:val="00C50FA4"/>
    <w:rsid w:val="00C51445"/>
    <w:rsid w:val="00C51781"/>
    <w:rsid w:val="00C535E3"/>
    <w:rsid w:val="00C53B21"/>
    <w:rsid w:val="00C53B3F"/>
    <w:rsid w:val="00C5415B"/>
    <w:rsid w:val="00C546C9"/>
    <w:rsid w:val="00C54B54"/>
    <w:rsid w:val="00C54D18"/>
    <w:rsid w:val="00C557FF"/>
    <w:rsid w:val="00C55AF6"/>
    <w:rsid w:val="00C56094"/>
    <w:rsid w:val="00C57578"/>
    <w:rsid w:val="00C575C0"/>
    <w:rsid w:val="00C57F6E"/>
    <w:rsid w:val="00C60110"/>
    <w:rsid w:val="00C60183"/>
    <w:rsid w:val="00C60492"/>
    <w:rsid w:val="00C609CD"/>
    <w:rsid w:val="00C60AA4"/>
    <w:rsid w:val="00C61AC7"/>
    <w:rsid w:val="00C628E8"/>
    <w:rsid w:val="00C62E69"/>
    <w:rsid w:val="00C6313B"/>
    <w:rsid w:val="00C6328E"/>
    <w:rsid w:val="00C65205"/>
    <w:rsid w:val="00C66B8A"/>
    <w:rsid w:val="00C70985"/>
    <w:rsid w:val="00C70B72"/>
    <w:rsid w:val="00C70C11"/>
    <w:rsid w:val="00C7263C"/>
    <w:rsid w:val="00C728DA"/>
    <w:rsid w:val="00C73164"/>
    <w:rsid w:val="00C73354"/>
    <w:rsid w:val="00C73A80"/>
    <w:rsid w:val="00C75254"/>
    <w:rsid w:val="00C75A36"/>
    <w:rsid w:val="00C76037"/>
    <w:rsid w:val="00C76451"/>
    <w:rsid w:val="00C768A3"/>
    <w:rsid w:val="00C76C7C"/>
    <w:rsid w:val="00C77350"/>
    <w:rsid w:val="00C816F8"/>
    <w:rsid w:val="00C81DE6"/>
    <w:rsid w:val="00C831F5"/>
    <w:rsid w:val="00C83508"/>
    <w:rsid w:val="00C842E1"/>
    <w:rsid w:val="00C8479D"/>
    <w:rsid w:val="00C85904"/>
    <w:rsid w:val="00C85BF4"/>
    <w:rsid w:val="00C87EB7"/>
    <w:rsid w:val="00C87ECD"/>
    <w:rsid w:val="00C9185E"/>
    <w:rsid w:val="00C91B97"/>
    <w:rsid w:val="00C91D4E"/>
    <w:rsid w:val="00C91FAC"/>
    <w:rsid w:val="00C92324"/>
    <w:rsid w:val="00C92658"/>
    <w:rsid w:val="00C9340C"/>
    <w:rsid w:val="00C955FB"/>
    <w:rsid w:val="00C9590A"/>
    <w:rsid w:val="00C96AE1"/>
    <w:rsid w:val="00C97952"/>
    <w:rsid w:val="00CA158B"/>
    <w:rsid w:val="00CA251A"/>
    <w:rsid w:val="00CA2849"/>
    <w:rsid w:val="00CA3997"/>
    <w:rsid w:val="00CA3D95"/>
    <w:rsid w:val="00CA496F"/>
    <w:rsid w:val="00CA53CF"/>
    <w:rsid w:val="00CA5742"/>
    <w:rsid w:val="00CA5D1D"/>
    <w:rsid w:val="00CA5FE5"/>
    <w:rsid w:val="00CA6A20"/>
    <w:rsid w:val="00CA6CE3"/>
    <w:rsid w:val="00CA7933"/>
    <w:rsid w:val="00CB024E"/>
    <w:rsid w:val="00CB06D3"/>
    <w:rsid w:val="00CB0B53"/>
    <w:rsid w:val="00CB1491"/>
    <w:rsid w:val="00CB3549"/>
    <w:rsid w:val="00CB37B9"/>
    <w:rsid w:val="00CB473C"/>
    <w:rsid w:val="00CB50C5"/>
    <w:rsid w:val="00CB563B"/>
    <w:rsid w:val="00CB5BEA"/>
    <w:rsid w:val="00CB5CE3"/>
    <w:rsid w:val="00CB5E52"/>
    <w:rsid w:val="00CB6424"/>
    <w:rsid w:val="00CB64D3"/>
    <w:rsid w:val="00CB6AA5"/>
    <w:rsid w:val="00CB73AA"/>
    <w:rsid w:val="00CB74D5"/>
    <w:rsid w:val="00CB7556"/>
    <w:rsid w:val="00CB79D5"/>
    <w:rsid w:val="00CC0505"/>
    <w:rsid w:val="00CC0EEB"/>
    <w:rsid w:val="00CC136F"/>
    <w:rsid w:val="00CC1515"/>
    <w:rsid w:val="00CC1889"/>
    <w:rsid w:val="00CC1D1D"/>
    <w:rsid w:val="00CC2786"/>
    <w:rsid w:val="00CC2A8F"/>
    <w:rsid w:val="00CC30DB"/>
    <w:rsid w:val="00CC48D9"/>
    <w:rsid w:val="00CC5FB6"/>
    <w:rsid w:val="00CC7957"/>
    <w:rsid w:val="00CC7CAB"/>
    <w:rsid w:val="00CD0520"/>
    <w:rsid w:val="00CD0AAE"/>
    <w:rsid w:val="00CD0E88"/>
    <w:rsid w:val="00CD1057"/>
    <w:rsid w:val="00CD29CE"/>
    <w:rsid w:val="00CD375A"/>
    <w:rsid w:val="00CD3EF9"/>
    <w:rsid w:val="00CD47C7"/>
    <w:rsid w:val="00CD487A"/>
    <w:rsid w:val="00CD54FE"/>
    <w:rsid w:val="00CD58C0"/>
    <w:rsid w:val="00CD5B7D"/>
    <w:rsid w:val="00CD6DAA"/>
    <w:rsid w:val="00CD6DB1"/>
    <w:rsid w:val="00CD7278"/>
    <w:rsid w:val="00CE0FCD"/>
    <w:rsid w:val="00CE14D4"/>
    <w:rsid w:val="00CE2207"/>
    <w:rsid w:val="00CE4F6E"/>
    <w:rsid w:val="00CE7544"/>
    <w:rsid w:val="00CE7A39"/>
    <w:rsid w:val="00CF0BED"/>
    <w:rsid w:val="00CF0D25"/>
    <w:rsid w:val="00CF1153"/>
    <w:rsid w:val="00CF160E"/>
    <w:rsid w:val="00CF1F60"/>
    <w:rsid w:val="00CF41BE"/>
    <w:rsid w:val="00CF41ED"/>
    <w:rsid w:val="00CF50BB"/>
    <w:rsid w:val="00CF6D8F"/>
    <w:rsid w:val="00CF6EE2"/>
    <w:rsid w:val="00CF7380"/>
    <w:rsid w:val="00CF7586"/>
    <w:rsid w:val="00CF7F69"/>
    <w:rsid w:val="00D0151B"/>
    <w:rsid w:val="00D01588"/>
    <w:rsid w:val="00D01623"/>
    <w:rsid w:val="00D019A7"/>
    <w:rsid w:val="00D023B1"/>
    <w:rsid w:val="00D0250A"/>
    <w:rsid w:val="00D0289B"/>
    <w:rsid w:val="00D03562"/>
    <w:rsid w:val="00D03568"/>
    <w:rsid w:val="00D042BA"/>
    <w:rsid w:val="00D0574A"/>
    <w:rsid w:val="00D05A71"/>
    <w:rsid w:val="00D05EE8"/>
    <w:rsid w:val="00D060DF"/>
    <w:rsid w:val="00D060F8"/>
    <w:rsid w:val="00D062B2"/>
    <w:rsid w:val="00D06D2D"/>
    <w:rsid w:val="00D07507"/>
    <w:rsid w:val="00D07FF7"/>
    <w:rsid w:val="00D100C3"/>
    <w:rsid w:val="00D101F1"/>
    <w:rsid w:val="00D112CD"/>
    <w:rsid w:val="00D11F08"/>
    <w:rsid w:val="00D129D1"/>
    <w:rsid w:val="00D12BAB"/>
    <w:rsid w:val="00D13A24"/>
    <w:rsid w:val="00D14613"/>
    <w:rsid w:val="00D146A4"/>
    <w:rsid w:val="00D14984"/>
    <w:rsid w:val="00D14EDD"/>
    <w:rsid w:val="00D1523E"/>
    <w:rsid w:val="00D16374"/>
    <w:rsid w:val="00D16555"/>
    <w:rsid w:val="00D17AE9"/>
    <w:rsid w:val="00D202CD"/>
    <w:rsid w:val="00D20BB3"/>
    <w:rsid w:val="00D2252E"/>
    <w:rsid w:val="00D22C55"/>
    <w:rsid w:val="00D22CD7"/>
    <w:rsid w:val="00D22EE9"/>
    <w:rsid w:val="00D233F3"/>
    <w:rsid w:val="00D2388B"/>
    <w:rsid w:val="00D23CD6"/>
    <w:rsid w:val="00D23FAF"/>
    <w:rsid w:val="00D254C1"/>
    <w:rsid w:val="00D2595F"/>
    <w:rsid w:val="00D2612A"/>
    <w:rsid w:val="00D26F0A"/>
    <w:rsid w:val="00D2706F"/>
    <w:rsid w:val="00D27225"/>
    <w:rsid w:val="00D27323"/>
    <w:rsid w:val="00D27689"/>
    <w:rsid w:val="00D2796A"/>
    <w:rsid w:val="00D302B5"/>
    <w:rsid w:val="00D314C6"/>
    <w:rsid w:val="00D31E09"/>
    <w:rsid w:val="00D32133"/>
    <w:rsid w:val="00D32179"/>
    <w:rsid w:val="00D33776"/>
    <w:rsid w:val="00D343D3"/>
    <w:rsid w:val="00D3527B"/>
    <w:rsid w:val="00D3563C"/>
    <w:rsid w:val="00D36014"/>
    <w:rsid w:val="00D36182"/>
    <w:rsid w:val="00D369AF"/>
    <w:rsid w:val="00D36ABC"/>
    <w:rsid w:val="00D36EFD"/>
    <w:rsid w:val="00D37C54"/>
    <w:rsid w:val="00D37E20"/>
    <w:rsid w:val="00D40512"/>
    <w:rsid w:val="00D4134A"/>
    <w:rsid w:val="00D41571"/>
    <w:rsid w:val="00D41E8B"/>
    <w:rsid w:val="00D42021"/>
    <w:rsid w:val="00D427A3"/>
    <w:rsid w:val="00D429A4"/>
    <w:rsid w:val="00D449A6"/>
    <w:rsid w:val="00D454C7"/>
    <w:rsid w:val="00D454FF"/>
    <w:rsid w:val="00D4562A"/>
    <w:rsid w:val="00D46AA4"/>
    <w:rsid w:val="00D479B8"/>
    <w:rsid w:val="00D47BEB"/>
    <w:rsid w:val="00D50907"/>
    <w:rsid w:val="00D50C5C"/>
    <w:rsid w:val="00D5146C"/>
    <w:rsid w:val="00D526CB"/>
    <w:rsid w:val="00D52B08"/>
    <w:rsid w:val="00D53246"/>
    <w:rsid w:val="00D53BBE"/>
    <w:rsid w:val="00D53C7C"/>
    <w:rsid w:val="00D54102"/>
    <w:rsid w:val="00D547B0"/>
    <w:rsid w:val="00D54C34"/>
    <w:rsid w:val="00D54F62"/>
    <w:rsid w:val="00D558E3"/>
    <w:rsid w:val="00D56031"/>
    <w:rsid w:val="00D564FD"/>
    <w:rsid w:val="00D5791D"/>
    <w:rsid w:val="00D57AB8"/>
    <w:rsid w:val="00D602A7"/>
    <w:rsid w:val="00D61A1C"/>
    <w:rsid w:val="00D61C63"/>
    <w:rsid w:val="00D624AB"/>
    <w:rsid w:val="00D637FF"/>
    <w:rsid w:val="00D64569"/>
    <w:rsid w:val="00D65480"/>
    <w:rsid w:val="00D65663"/>
    <w:rsid w:val="00D66195"/>
    <w:rsid w:val="00D67CEB"/>
    <w:rsid w:val="00D708C8"/>
    <w:rsid w:val="00D70FBF"/>
    <w:rsid w:val="00D7218B"/>
    <w:rsid w:val="00D72218"/>
    <w:rsid w:val="00D72981"/>
    <w:rsid w:val="00D74E12"/>
    <w:rsid w:val="00D74E46"/>
    <w:rsid w:val="00D74E90"/>
    <w:rsid w:val="00D75434"/>
    <w:rsid w:val="00D75B1D"/>
    <w:rsid w:val="00D75E12"/>
    <w:rsid w:val="00D76BC4"/>
    <w:rsid w:val="00D7738E"/>
    <w:rsid w:val="00D773D5"/>
    <w:rsid w:val="00D775C7"/>
    <w:rsid w:val="00D80957"/>
    <w:rsid w:val="00D80B2D"/>
    <w:rsid w:val="00D811B3"/>
    <w:rsid w:val="00D82223"/>
    <w:rsid w:val="00D82AAD"/>
    <w:rsid w:val="00D82DE4"/>
    <w:rsid w:val="00D83CFC"/>
    <w:rsid w:val="00D843AD"/>
    <w:rsid w:val="00D8484C"/>
    <w:rsid w:val="00D8519C"/>
    <w:rsid w:val="00D859AD"/>
    <w:rsid w:val="00D8634D"/>
    <w:rsid w:val="00D87D6E"/>
    <w:rsid w:val="00D90BB7"/>
    <w:rsid w:val="00D90CCD"/>
    <w:rsid w:val="00D90EDD"/>
    <w:rsid w:val="00D9251B"/>
    <w:rsid w:val="00D929CB"/>
    <w:rsid w:val="00D93C3D"/>
    <w:rsid w:val="00D93F83"/>
    <w:rsid w:val="00D957BA"/>
    <w:rsid w:val="00D97981"/>
    <w:rsid w:val="00DA0184"/>
    <w:rsid w:val="00DA0E73"/>
    <w:rsid w:val="00DA10C8"/>
    <w:rsid w:val="00DA1477"/>
    <w:rsid w:val="00DA21E0"/>
    <w:rsid w:val="00DA23CC"/>
    <w:rsid w:val="00DA2667"/>
    <w:rsid w:val="00DA29AD"/>
    <w:rsid w:val="00DA431E"/>
    <w:rsid w:val="00DA4335"/>
    <w:rsid w:val="00DA5BF2"/>
    <w:rsid w:val="00DA5C45"/>
    <w:rsid w:val="00DA5F69"/>
    <w:rsid w:val="00DA72B7"/>
    <w:rsid w:val="00DA7478"/>
    <w:rsid w:val="00DA7746"/>
    <w:rsid w:val="00DA7CDE"/>
    <w:rsid w:val="00DA7CE0"/>
    <w:rsid w:val="00DA7D7F"/>
    <w:rsid w:val="00DB064E"/>
    <w:rsid w:val="00DB185D"/>
    <w:rsid w:val="00DB1E02"/>
    <w:rsid w:val="00DB2D8A"/>
    <w:rsid w:val="00DB31FA"/>
    <w:rsid w:val="00DB4CC1"/>
    <w:rsid w:val="00DB51A5"/>
    <w:rsid w:val="00DB51C5"/>
    <w:rsid w:val="00DB5E98"/>
    <w:rsid w:val="00DB5FC7"/>
    <w:rsid w:val="00DB6AF1"/>
    <w:rsid w:val="00DB733E"/>
    <w:rsid w:val="00DC1CBC"/>
    <w:rsid w:val="00DC1F13"/>
    <w:rsid w:val="00DC24EE"/>
    <w:rsid w:val="00DC2B47"/>
    <w:rsid w:val="00DC369B"/>
    <w:rsid w:val="00DC4170"/>
    <w:rsid w:val="00DC4418"/>
    <w:rsid w:val="00DC5564"/>
    <w:rsid w:val="00DC5807"/>
    <w:rsid w:val="00DC5CCF"/>
    <w:rsid w:val="00DC647A"/>
    <w:rsid w:val="00DD1141"/>
    <w:rsid w:val="00DD315B"/>
    <w:rsid w:val="00DD3753"/>
    <w:rsid w:val="00DD41E6"/>
    <w:rsid w:val="00DD5146"/>
    <w:rsid w:val="00DD5864"/>
    <w:rsid w:val="00DD6599"/>
    <w:rsid w:val="00DD65A4"/>
    <w:rsid w:val="00DD6F18"/>
    <w:rsid w:val="00DE0846"/>
    <w:rsid w:val="00DE128A"/>
    <w:rsid w:val="00DE19C2"/>
    <w:rsid w:val="00DE1D71"/>
    <w:rsid w:val="00DE259A"/>
    <w:rsid w:val="00DE2AFE"/>
    <w:rsid w:val="00DE2BE1"/>
    <w:rsid w:val="00DE2CA6"/>
    <w:rsid w:val="00DE2FF2"/>
    <w:rsid w:val="00DE308D"/>
    <w:rsid w:val="00DE30F3"/>
    <w:rsid w:val="00DE3C0C"/>
    <w:rsid w:val="00DE51D5"/>
    <w:rsid w:val="00DE56C7"/>
    <w:rsid w:val="00DE56D9"/>
    <w:rsid w:val="00DE663E"/>
    <w:rsid w:val="00DE665E"/>
    <w:rsid w:val="00DE7C84"/>
    <w:rsid w:val="00DF00AD"/>
    <w:rsid w:val="00DF01C3"/>
    <w:rsid w:val="00DF19C7"/>
    <w:rsid w:val="00DF2171"/>
    <w:rsid w:val="00DF3452"/>
    <w:rsid w:val="00DF744C"/>
    <w:rsid w:val="00DF7934"/>
    <w:rsid w:val="00E001B1"/>
    <w:rsid w:val="00E002A0"/>
    <w:rsid w:val="00E00E3A"/>
    <w:rsid w:val="00E00EC5"/>
    <w:rsid w:val="00E0166B"/>
    <w:rsid w:val="00E01C11"/>
    <w:rsid w:val="00E02CBB"/>
    <w:rsid w:val="00E032ED"/>
    <w:rsid w:val="00E04B9B"/>
    <w:rsid w:val="00E05CF2"/>
    <w:rsid w:val="00E06081"/>
    <w:rsid w:val="00E06876"/>
    <w:rsid w:val="00E06A6A"/>
    <w:rsid w:val="00E06F96"/>
    <w:rsid w:val="00E076C5"/>
    <w:rsid w:val="00E079B7"/>
    <w:rsid w:val="00E10FBE"/>
    <w:rsid w:val="00E124B5"/>
    <w:rsid w:val="00E136AB"/>
    <w:rsid w:val="00E14115"/>
    <w:rsid w:val="00E142F2"/>
    <w:rsid w:val="00E14336"/>
    <w:rsid w:val="00E1563F"/>
    <w:rsid w:val="00E15A58"/>
    <w:rsid w:val="00E15CBD"/>
    <w:rsid w:val="00E16A25"/>
    <w:rsid w:val="00E17261"/>
    <w:rsid w:val="00E17A54"/>
    <w:rsid w:val="00E17A8A"/>
    <w:rsid w:val="00E200BE"/>
    <w:rsid w:val="00E21213"/>
    <w:rsid w:val="00E2133F"/>
    <w:rsid w:val="00E21FE2"/>
    <w:rsid w:val="00E222E7"/>
    <w:rsid w:val="00E225BB"/>
    <w:rsid w:val="00E2349D"/>
    <w:rsid w:val="00E24244"/>
    <w:rsid w:val="00E2482D"/>
    <w:rsid w:val="00E25606"/>
    <w:rsid w:val="00E25AD0"/>
    <w:rsid w:val="00E25BBD"/>
    <w:rsid w:val="00E25E11"/>
    <w:rsid w:val="00E25EAE"/>
    <w:rsid w:val="00E26A52"/>
    <w:rsid w:val="00E26D10"/>
    <w:rsid w:val="00E3012D"/>
    <w:rsid w:val="00E31232"/>
    <w:rsid w:val="00E32271"/>
    <w:rsid w:val="00E32B39"/>
    <w:rsid w:val="00E32E8F"/>
    <w:rsid w:val="00E3395E"/>
    <w:rsid w:val="00E33979"/>
    <w:rsid w:val="00E341FE"/>
    <w:rsid w:val="00E34646"/>
    <w:rsid w:val="00E34F3C"/>
    <w:rsid w:val="00E3571E"/>
    <w:rsid w:val="00E35F6B"/>
    <w:rsid w:val="00E374BA"/>
    <w:rsid w:val="00E4044F"/>
    <w:rsid w:val="00E41EFB"/>
    <w:rsid w:val="00E4214B"/>
    <w:rsid w:val="00E425D7"/>
    <w:rsid w:val="00E429CE"/>
    <w:rsid w:val="00E439D0"/>
    <w:rsid w:val="00E43E65"/>
    <w:rsid w:val="00E44BA5"/>
    <w:rsid w:val="00E453DF"/>
    <w:rsid w:val="00E45E16"/>
    <w:rsid w:val="00E46299"/>
    <w:rsid w:val="00E46683"/>
    <w:rsid w:val="00E50638"/>
    <w:rsid w:val="00E50E27"/>
    <w:rsid w:val="00E51671"/>
    <w:rsid w:val="00E51F74"/>
    <w:rsid w:val="00E52C00"/>
    <w:rsid w:val="00E53159"/>
    <w:rsid w:val="00E53B42"/>
    <w:rsid w:val="00E5465A"/>
    <w:rsid w:val="00E54EEE"/>
    <w:rsid w:val="00E5546D"/>
    <w:rsid w:val="00E55FA7"/>
    <w:rsid w:val="00E561A3"/>
    <w:rsid w:val="00E576EE"/>
    <w:rsid w:val="00E60117"/>
    <w:rsid w:val="00E60127"/>
    <w:rsid w:val="00E60418"/>
    <w:rsid w:val="00E61013"/>
    <w:rsid w:val="00E61563"/>
    <w:rsid w:val="00E617CB"/>
    <w:rsid w:val="00E61BE9"/>
    <w:rsid w:val="00E62353"/>
    <w:rsid w:val="00E64555"/>
    <w:rsid w:val="00E652F9"/>
    <w:rsid w:val="00E6562C"/>
    <w:rsid w:val="00E65660"/>
    <w:rsid w:val="00E65CA4"/>
    <w:rsid w:val="00E65CDD"/>
    <w:rsid w:val="00E66216"/>
    <w:rsid w:val="00E66409"/>
    <w:rsid w:val="00E664E3"/>
    <w:rsid w:val="00E66563"/>
    <w:rsid w:val="00E66E83"/>
    <w:rsid w:val="00E67058"/>
    <w:rsid w:val="00E67245"/>
    <w:rsid w:val="00E675AB"/>
    <w:rsid w:val="00E7091A"/>
    <w:rsid w:val="00E70E7A"/>
    <w:rsid w:val="00E71B80"/>
    <w:rsid w:val="00E72369"/>
    <w:rsid w:val="00E73D08"/>
    <w:rsid w:val="00E745D3"/>
    <w:rsid w:val="00E74BE0"/>
    <w:rsid w:val="00E74C3E"/>
    <w:rsid w:val="00E74ECF"/>
    <w:rsid w:val="00E76A32"/>
    <w:rsid w:val="00E777C0"/>
    <w:rsid w:val="00E778D1"/>
    <w:rsid w:val="00E77CD7"/>
    <w:rsid w:val="00E803CB"/>
    <w:rsid w:val="00E824C3"/>
    <w:rsid w:val="00E827C0"/>
    <w:rsid w:val="00E837F0"/>
    <w:rsid w:val="00E8381A"/>
    <w:rsid w:val="00E839B1"/>
    <w:rsid w:val="00E83F6C"/>
    <w:rsid w:val="00E848F6"/>
    <w:rsid w:val="00E84E2D"/>
    <w:rsid w:val="00E852EC"/>
    <w:rsid w:val="00E8556B"/>
    <w:rsid w:val="00E855DA"/>
    <w:rsid w:val="00E864F4"/>
    <w:rsid w:val="00E86D11"/>
    <w:rsid w:val="00E87C47"/>
    <w:rsid w:val="00E900BD"/>
    <w:rsid w:val="00E90BF9"/>
    <w:rsid w:val="00E91377"/>
    <w:rsid w:val="00E915AF"/>
    <w:rsid w:val="00E916CC"/>
    <w:rsid w:val="00E91B0C"/>
    <w:rsid w:val="00E91B7E"/>
    <w:rsid w:val="00E92AB6"/>
    <w:rsid w:val="00E92F4A"/>
    <w:rsid w:val="00E94777"/>
    <w:rsid w:val="00E9494D"/>
    <w:rsid w:val="00E951DD"/>
    <w:rsid w:val="00E95469"/>
    <w:rsid w:val="00E955B5"/>
    <w:rsid w:val="00E95983"/>
    <w:rsid w:val="00E9620F"/>
    <w:rsid w:val="00E96A13"/>
    <w:rsid w:val="00E96C8C"/>
    <w:rsid w:val="00E96D93"/>
    <w:rsid w:val="00E9705F"/>
    <w:rsid w:val="00E97E6E"/>
    <w:rsid w:val="00E97E97"/>
    <w:rsid w:val="00EA0411"/>
    <w:rsid w:val="00EA0A6C"/>
    <w:rsid w:val="00EA138D"/>
    <w:rsid w:val="00EA208D"/>
    <w:rsid w:val="00EA3764"/>
    <w:rsid w:val="00EA425E"/>
    <w:rsid w:val="00EA4336"/>
    <w:rsid w:val="00EA5ED3"/>
    <w:rsid w:val="00EA6A04"/>
    <w:rsid w:val="00EA7BC9"/>
    <w:rsid w:val="00EA7F73"/>
    <w:rsid w:val="00EB061A"/>
    <w:rsid w:val="00EB0AE7"/>
    <w:rsid w:val="00EB15EE"/>
    <w:rsid w:val="00EB1AEA"/>
    <w:rsid w:val="00EB285B"/>
    <w:rsid w:val="00EB3FBB"/>
    <w:rsid w:val="00EB5C06"/>
    <w:rsid w:val="00EB5E09"/>
    <w:rsid w:val="00EB7115"/>
    <w:rsid w:val="00EB7F1E"/>
    <w:rsid w:val="00EB7F6B"/>
    <w:rsid w:val="00EC1735"/>
    <w:rsid w:val="00EC2B95"/>
    <w:rsid w:val="00EC2EFA"/>
    <w:rsid w:val="00EC3089"/>
    <w:rsid w:val="00EC361B"/>
    <w:rsid w:val="00EC4AC9"/>
    <w:rsid w:val="00EC569D"/>
    <w:rsid w:val="00EC6624"/>
    <w:rsid w:val="00EC664B"/>
    <w:rsid w:val="00EC66EC"/>
    <w:rsid w:val="00ED0555"/>
    <w:rsid w:val="00ED1174"/>
    <w:rsid w:val="00ED1E16"/>
    <w:rsid w:val="00ED2A9D"/>
    <w:rsid w:val="00ED3AC3"/>
    <w:rsid w:val="00ED5CCA"/>
    <w:rsid w:val="00ED6C69"/>
    <w:rsid w:val="00ED76AE"/>
    <w:rsid w:val="00ED78E1"/>
    <w:rsid w:val="00EE0736"/>
    <w:rsid w:val="00EE16CD"/>
    <w:rsid w:val="00EE243B"/>
    <w:rsid w:val="00EE2B13"/>
    <w:rsid w:val="00EE2B8C"/>
    <w:rsid w:val="00EE4EE6"/>
    <w:rsid w:val="00EE521C"/>
    <w:rsid w:val="00EE5E98"/>
    <w:rsid w:val="00EE6A16"/>
    <w:rsid w:val="00EF009E"/>
    <w:rsid w:val="00EF00BA"/>
    <w:rsid w:val="00EF06C3"/>
    <w:rsid w:val="00EF0E69"/>
    <w:rsid w:val="00EF2D78"/>
    <w:rsid w:val="00EF4155"/>
    <w:rsid w:val="00EF4423"/>
    <w:rsid w:val="00EF4904"/>
    <w:rsid w:val="00EF5766"/>
    <w:rsid w:val="00EF5D6A"/>
    <w:rsid w:val="00EF6EC6"/>
    <w:rsid w:val="00EF6F55"/>
    <w:rsid w:val="00EF78AA"/>
    <w:rsid w:val="00EF7B0B"/>
    <w:rsid w:val="00EF7D94"/>
    <w:rsid w:val="00F010B4"/>
    <w:rsid w:val="00F0179E"/>
    <w:rsid w:val="00F017F9"/>
    <w:rsid w:val="00F01E95"/>
    <w:rsid w:val="00F02AB3"/>
    <w:rsid w:val="00F0307E"/>
    <w:rsid w:val="00F03323"/>
    <w:rsid w:val="00F035B0"/>
    <w:rsid w:val="00F04695"/>
    <w:rsid w:val="00F04EB7"/>
    <w:rsid w:val="00F05166"/>
    <w:rsid w:val="00F07352"/>
    <w:rsid w:val="00F073C4"/>
    <w:rsid w:val="00F074A2"/>
    <w:rsid w:val="00F10178"/>
    <w:rsid w:val="00F113E2"/>
    <w:rsid w:val="00F11CBD"/>
    <w:rsid w:val="00F1372E"/>
    <w:rsid w:val="00F13A44"/>
    <w:rsid w:val="00F1527C"/>
    <w:rsid w:val="00F1601F"/>
    <w:rsid w:val="00F16828"/>
    <w:rsid w:val="00F16879"/>
    <w:rsid w:val="00F169F3"/>
    <w:rsid w:val="00F16C37"/>
    <w:rsid w:val="00F16C6D"/>
    <w:rsid w:val="00F2060C"/>
    <w:rsid w:val="00F208A6"/>
    <w:rsid w:val="00F20C59"/>
    <w:rsid w:val="00F20D8A"/>
    <w:rsid w:val="00F2105D"/>
    <w:rsid w:val="00F23150"/>
    <w:rsid w:val="00F23614"/>
    <w:rsid w:val="00F23918"/>
    <w:rsid w:val="00F24383"/>
    <w:rsid w:val="00F24520"/>
    <w:rsid w:val="00F25327"/>
    <w:rsid w:val="00F25A20"/>
    <w:rsid w:val="00F261E7"/>
    <w:rsid w:val="00F264DD"/>
    <w:rsid w:val="00F26756"/>
    <w:rsid w:val="00F2758A"/>
    <w:rsid w:val="00F27C6B"/>
    <w:rsid w:val="00F303D5"/>
    <w:rsid w:val="00F3110F"/>
    <w:rsid w:val="00F32A5B"/>
    <w:rsid w:val="00F330E2"/>
    <w:rsid w:val="00F33CAD"/>
    <w:rsid w:val="00F33E1A"/>
    <w:rsid w:val="00F34A85"/>
    <w:rsid w:val="00F35172"/>
    <w:rsid w:val="00F3543E"/>
    <w:rsid w:val="00F35AA2"/>
    <w:rsid w:val="00F35FFE"/>
    <w:rsid w:val="00F363FF"/>
    <w:rsid w:val="00F37B8E"/>
    <w:rsid w:val="00F37ED3"/>
    <w:rsid w:val="00F40293"/>
    <w:rsid w:val="00F40E7A"/>
    <w:rsid w:val="00F411AA"/>
    <w:rsid w:val="00F4124B"/>
    <w:rsid w:val="00F41EF5"/>
    <w:rsid w:val="00F4201B"/>
    <w:rsid w:val="00F420F6"/>
    <w:rsid w:val="00F42FA8"/>
    <w:rsid w:val="00F42FEB"/>
    <w:rsid w:val="00F43ABF"/>
    <w:rsid w:val="00F45B7B"/>
    <w:rsid w:val="00F45C03"/>
    <w:rsid w:val="00F4652E"/>
    <w:rsid w:val="00F4734C"/>
    <w:rsid w:val="00F4737D"/>
    <w:rsid w:val="00F504FB"/>
    <w:rsid w:val="00F5100B"/>
    <w:rsid w:val="00F515BC"/>
    <w:rsid w:val="00F5251D"/>
    <w:rsid w:val="00F526AD"/>
    <w:rsid w:val="00F52BAE"/>
    <w:rsid w:val="00F532DD"/>
    <w:rsid w:val="00F53957"/>
    <w:rsid w:val="00F55293"/>
    <w:rsid w:val="00F55924"/>
    <w:rsid w:val="00F55A4C"/>
    <w:rsid w:val="00F57E11"/>
    <w:rsid w:val="00F604E7"/>
    <w:rsid w:val="00F607CD"/>
    <w:rsid w:val="00F60B9C"/>
    <w:rsid w:val="00F61777"/>
    <w:rsid w:val="00F62CB7"/>
    <w:rsid w:val="00F6451A"/>
    <w:rsid w:val="00F64596"/>
    <w:rsid w:val="00F65142"/>
    <w:rsid w:val="00F6535A"/>
    <w:rsid w:val="00F65894"/>
    <w:rsid w:val="00F67556"/>
    <w:rsid w:val="00F676BD"/>
    <w:rsid w:val="00F70462"/>
    <w:rsid w:val="00F709DB"/>
    <w:rsid w:val="00F71A0F"/>
    <w:rsid w:val="00F73B81"/>
    <w:rsid w:val="00F74068"/>
    <w:rsid w:val="00F74C18"/>
    <w:rsid w:val="00F750E3"/>
    <w:rsid w:val="00F75D2B"/>
    <w:rsid w:val="00F76BD4"/>
    <w:rsid w:val="00F77364"/>
    <w:rsid w:val="00F8090C"/>
    <w:rsid w:val="00F81A13"/>
    <w:rsid w:val="00F81C99"/>
    <w:rsid w:val="00F8202B"/>
    <w:rsid w:val="00F82130"/>
    <w:rsid w:val="00F82667"/>
    <w:rsid w:val="00F85596"/>
    <w:rsid w:val="00F8579F"/>
    <w:rsid w:val="00F85DEB"/>
    <w:rsid w:val="00F85F8C"/>
    <w:rsid w:val="00F86477"/>
    <w:rsid w:val="00F86F03"/>
    <w:rsid w:val="00F86FD1"/>
    <w:rsid w:val="00F87210"/>
    <w:rsid w:val="00F8760E"/>
    <w:rsid w:val="00F87B67"/>
    <w:rsid w:val="00F87C44"/>
    <w:rsid w:val="00F901FC"/>
    <w:rsid w:val="00F91A41"/>
    <w:rsid w:val="00F91B45"/>
    <w:rsid w:val="00F92670"/>
    <w:rsid w:val="00F92A40"/>
    <w:rsid w:val="00F930E6"/>
    <w:rsid w:val="00F941EA"/>
    <w:rsid w:val="00F94D63"/>
    <w:rsid w:val="00F953CE"/>
    <w:rsid w:val="00F95A19"/>
    <w:rsid w:val="00F963F5"/>
    <w:rsid w:val="00F970F3"/>
    <w:rsid w:val="00F9744A"/>
    <w:rsid w:val="00F97AD8"/>
    <w:rsid w:val="00FA0066"/>
    <w:rsid w:val="00FA0B2D"/>
    <w:rsid w:val="00FA0C28"/>
    <w:rsid w:val="00FA16E5"/>
    <w:rsid w:val="00FA19E6"/>
    <w:rsid w:val="00FA2BFF"/>
    <w:rsid w:val="00FA2EFB"/>
    <w:rsid w:val="00FA3579"/>
    <w:rsid w:val="00FA46FF"/>
    <w:rsid w:val="00FA4DEE"/>
    <w:rsid w:val="00FA55AE"/>
    <w:rsid w:val="00FA5E45"/>
    <w:rsid w:val="00FA63F8"/>
    <w:rsid w:val="00FA78EB"/>
    <w:rsid w:val="00FA7E6C"/>
    <w:rsid w:val="00FA7EF3"/>
    <w:rsid w:val="00FA7F46"/>
    <w:rsid w:val="00FB0042"/>
    <w:rsid w:val="00FB0591"/>
    <w:rsid w:val="00FB09DA"/>
    <w:rsid w:val="00FB0C58"/>
    <w:rsid w:val="00FB14B0"/>
    <w:rsid w:val="00FB17D6"/>
    <w:rsid w:val="00FB2319"/>
    <w:rsid w:val="00FB2681"/>
    <w:rsid w:val="00FB306E"/>
    <w:rsid w:val="00FB36B3"/>
    <w:rsid w:val="00FB4A36"/>
    <w:rsid w:val="00FB7193"/>
    <w:rsid w:val="00FC0A7A"/>
    <w:rsid w:val="00FC226A"/>
    <w:rsid w:val="00FC31E2"/>
    <w:rsid w:val="00FC356C"/>
    <w:rsid w:val="00FC3CC1"/>
    <w:rsid w:val="00FC4050"/>
    <w:rsid w:val="00FC4E25"/>
    <w:rsid w:val="00FC504E"/>
    <w:rsid w:val="00FC55EB"/>
    <w:rsid w:val="00FC564D"/>
    <w:rsid w:val="00FC6909"/>
    <w:rsid w:val="00FD0952"/>
    <w:rsid w:val="00FD0B73"/>
    <w:rsid w:val="00FD195E"/>
    <w:rsid w:val="00FD213A"/>
    <w:rsid w:val="00FD3060"/>
    <w:rsid w:val="00FD322F"/>
    <w:rsid w:val="00FD3F21"/>
    <w:rsid w:val="00FD4616"/>
    <w:rsid w:val="00FD4CEB"/>
    <w:rsid w:val="00FD5398"/>
    <w:rsid w:val="00FD58F0"/>
    <w:rsid w:val="00FD66D4"/>
    <w:rsid w:val="00FD6E6D"/>
    <w:rsid w:val="00FD720F"/>
    <w:rsid w:val="00FD74AC"/>
    <w:rsid w:val="00FD7BC7"/>
    <w:rsid w:val="00FE05C2"/>
    <w:rsid w:val="00FE1804"/>
    <w:rsid w:val="00FE21B3"/>
    <w:rsid w:val="00FE4374"/>
    <w:rsid w:val="00FE4E9E"/>
    <w:rsid w:val="00FE50C5"/>
    <w:rsid w:val="00FE6304"/>
    <w:rsid w:val="00FE70C7"/>
    <w:rsid w:val="00FE79A6"/>
    <w:rsid w:val="00FE7D9A"/>
    <w:rsid w:val="00FF0620"/>
    <w:rsid w:val="00FF1F9A"/>
    <w:rsid w:val="00FF3DDC"/>
    <w:rsid w:val="00FF3E81"/>
    <w:rsid w:val="00FF4B75"/>
    <w:rsid w:val="00FF51B7"/>
    <w:rsid w:val="00FF52C3"/>
    <w:rsid w:val="00FF52F9"/>
    <w:rsid w:val="00FF5F85"/>
    <w:rsid w:val="00FF627F"/>
    <w:rsid w:val="00FF689B"/>
    <w:rsid w:val="00FF6B19"/>
    <w:rsid w:val="00FF6E96"/>
    <w:rsid w:val="00FF6EEA"/>
    <w:rsid w:val="00FF73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1F1F087"/>
  <w15:docId w15:val="{4732B69D-8281-44E1-A6C3-3C75BCE5D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971E6"/>
    <w:rPr>
      <w:sz w:val="24"/>
      <w:szCs w:val="24"/>
    </w:rPr>
  </w:style>
  <w:style w:type="paragraph" w:styleId="Nagwek1">
    <w:name w:val="heading 1"/>
    <w:basedOn w:val="Normalny"/>
    <w:next w:val="Normalny"/>
    <w:link w:val="Nagwek1Znak"/>
    <w:uiPriority w:val="9"/>
    <w:qFormat/>
    <w:rsid w:val="00AF2DA8"/>
    <w:pPr>
      <w:keepNext/>
      <w:spacing w:before="240" w:after="60" w:line="276" w:lineRule="auto"/>
      <w:outlineLvl w:val="0"/>
    </w:pPr>
    <w:rPr>
      <w:rFonts w:ascii="Calibri Light" w:hAnsi="Calibri Light"/>
      <w:b/>
      <w:bCs/>
      <w:kern w:val="32"/>
      <w:sz w:val="32"/>
      <w:szCs w:val="32"/>
      <w:lang w:eastAsia="en-US"/>
    </w:rPr>
  </w:style>
  <w:style w:type="paragraph" w:styleId="Nagwek3">
    <w:name w:val="heading 3"/>
    <w:basedOn w:val="Normalny"/>
    <w:next w:val="Normalny"/>
    <w:link w:val="Nagwek3Znak"/>
    <w:uiPriority w:val="9"/>
    <w:semiHidden/>
    <w:unhideWhenUsed/>
    <w:qFormat/>
    <w:rsid w:val="002F76B1"/>
    <w:pPr>
      <w:keepNext/>
      <w:keepLines/>
      <w:spacing w:before="40"/>
      <w:outlineLvl w:val="2"/>
    </w:pPr>
    <w:rPr>
      <w:rFonts w:asciiTheme="majorHAnsi" w:eastAsiaTheme="majorEastAsia" w:hAnsiTheme="majorHAnsi" w:cstheme="majorBidi"/>
      <w:color w:val="1F4D78" w:themeColor="accent1" w:themeShade="7F"/>
    </w:rPr>
  </w:style>
  <w:style w:type="paragraph" w:styleId="Nagwek4">
    <w:name w:val="heading 4"/>
    <w:basedOn w:val="Normalny"/>
    <w:next w:val="Normalny"/>
    <w:link w:val="Nagwek4Znak"/>
    <w:uiPriority w:val="9"/>
    <w:semiHidden/>
    <w:unhideWhenUsed/>
    <w:qFormat/>
    <w:rsid w:val="00DE2BE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04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04557"/>
    <w:pPr>
      <w:tabs>
        <w:tab w:val="center" w:pos="4536"/>
        <w:tab w:val="right" w:pos="9072"/>
      </w:tabs>
    </w:pPr>
  </w:style>
  <w:style w:type="character" w:customStyle="1" w:styleId="NagwekZnak">
    <w:name w:val="Nagłówek Znak"/>
    <w:basedOn w:val="Domylnaczcionkaakapitu"/>
    <w:link w:val="Nagwek"/>
    <w:uiPriority w:val="99"/>
    <w:qFormat/>
    <w:rsid w:val="00704557"/>
    <w:rPr>
      <w:sz w:val="24"/>
      <w:szCs w:val="24"/>
    </w:rPr>
  </w:style>
  <w:style w:type="paragraph" w:styleId="Stopka">
    <w:name w:val="footer"/>
    <w:basedOn w:val="Normalny"/>
    <w:link w:val="StopkaZnak"/>
    <w:uiPriority w:val="99"/>
    <w:unhideWhenUsed/>
    <w:rsid w:val="00704557"/>
    <w:pPr>
      <w:tabs>
        <w:tab w:val="center" w:pos="4536"/>
        <w:tab w:val="right" w:pos="9072"/>
      </w:tabs>
    </w:pPr>
  </w:style>
  <w:style w:type="character" w:customStyle="1" w:styleId="StopkaZnak">
    <w:name w:val="Stopka Znak"/>
    <w:basedOn w:val="Domylnaczcionkaakapitu"/>
    <w:link w:val="Stopka"/>
    <w:uiPriority w:val="99"/>
    <w:rsid w:val="00704557"/>
    <w:rPr>
      <w:sz w:val="24"/>
      <w:szCs w:val="24"/>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Numerowanie,L1"/>
    <w:basedOn w:val="Normalny"/>
    <w:link w:val="AkapitzlistZnak"/>
    <w:uiPriority w:val="34"/>
    <w:qFormat/>
    <w:rsid w:val="00054106"/>
    <w:pPr>
      <w:ind w:left="720"/>
      <w:contextualSpacing/>
    </w:pPr>
    <w:rPr>
      <w:rFonts w:ascii="Calibri" w:eastAsia="Calibri" w:hAnsi="Calibri"/>
      <w:lang w:eastAsia="en-US"/>
    </w:rPr>
  </w:style>
  <w:style w:type="paragraph" w:customStyle="1" w:styleId="Tekstwstpniesformatowany">
    <w:name w:val="Tekst wstępnie sformatowany"/>
    <w:basedOn w:val="Normalny"/>
    <w:rsid w:val="00054106"/>
    <w:pPr>
      <w:suppressAutoHyphens/>
      <w:spacing w:line="276" w:lineRule="auto"/>
    </w:pPr>
    <w:rPr>
      <w:rFonts w:ascii="Courier New" w:eastAsia="NSimSun" w:hAnsi="Courier New" w:cs="Courier New"/>
      <w:kern w:val="1"/>
      <w:sz w:val="20"/>
      <w:szCs w:val="20"/>
      <w:lang w:eastAsia="ar-SA"/>
    </w:rPr>
  </w:style>
  <w:style w:type="character" w:customStyle="1" w:styleId="object">
    <w:name w:val="object"/>
    <w:basedOn w:val="Domylnaczcionkaakapitu"/>
    <w:rsid w:val="00033A00"/>
  </w:style>
  <w:style w:type="character" w:customStyle="1" w:styleId="Nagwek1Znak">
    <w:name w:val="Nagłówek 1 Znak"/>
    <w:basedOn w:val="Domylnaczcionkaakapitu"/>
    <w:link w:val="Nagwek1"/>
    <w:uiPriority w:val="9"/>
    <w:rsid w:val="00AF2DA8"/>
    <w:rPr>
      <w:rFonts w:ascii="Calibri Light" w:hAnsi="Calibri Light"/>
      <w:b/>
      <w:bCs/>
      <w:kern w:val="32"/>
      <w:sz w:val="32"/>
      <w:szCs w:val="32"/>
      <w:lang w:eastAsia="en-US"/>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AF2DA8"/>
    <w:rPr>
      <w:rFonts w:ascii="Calibri" w:eastAsia="Calibri" w:hAnsi="Calibri"/>
      <w:sz w:val="24"/>
      <w:szCs w:val="24"/>
      <w:lang w:eastAsia="en-US"/>
    </w:rPr>
  </w:style>
  <w:style w:type="character" w:styleId="Odwoaniedokomentarza">
    <w:name w:val="annotation reference"/>
    <w:basedOn w:val="Domylnaczcionkaakapitu"/>
    <w:uiPriority w:val="99"/>
    <w:semiHidden/>
    <w:unhideWhenUsed/>
    <w:rsid w:val="004B7E54"/>
    <w:rPr>
      <w:sz w:val="16"/>
      <w:szCs w:val="16"/>
    </w:rPr>
  </w:style>
  <w:style w:type="paragraph" w:styleId="Tekstkomentarza">
    <w:name w:val="annotation text"/>
    <w:basedOn w:val="Normalny"/>
    <w:link w:val="TekstkomentarzaZnak"/>
    <w:uiPriority w:val="99"/>
    <w:semiHidden/>
    <w:unhideWhenUsed/>
    <w:rsid w:val="004B7E54"/>
    <w:rPr>
      <w:sz w:val="20"/>
      <w:szCs w:val="20"/>
    </w:rPr>
  </w:style>
  <w:style w:type="character" w:customStyle="1" w:styleId="TekstkomentarzaZnak">
    <w:name w:val="Tekst komentarza Znak"/>
    <w:basedOn w:val="Domylnaczcionkaakapitu"/>
    <w:link w:val="Tekstkomentarza"/>
    <w:uiPriority w:val="99"/>
    <w:semiHidden/>
    <w:rsid w:val="004B7E54"/>
  </w:style>
  <w:style w:type="paragraph" w:styleId="Tematkomentarza">
    <w:name w:val="annotation subject"/>
    <w:basedOn w:val="Tekstkomentarza"/>
    <w:next w:val="Tekstkomentarza"/>
    <w:link w:val="TematkomentarzaZnak"/>
    <w:uiPriority w:val="99"/>
    <w:semiHidden/>
    <w:unhideWhenUsed/>
    <w:rsid w:val="004B7E54"/>
    <w:rPr>
      <w:b/>
      <w:bCs/>
    </w:rPr>
  </w:style>
  <w:style w:type="character" w:customStyle="1" w:styleId="TematkomentarzaZnak">
    <w:name w:val="Temat komentarza Znak"/>
    <w:basedOn w:val="TekstkomentarzaZnak"/>
    <w:link w:val="Tematkomentarza"/>
    <w:uiPriority w:val="99"/>
    <w:semiHidden/>
    <w:rsid w:val="004B7E54"/>
    <w:rPr>
      <w:b/>
      <w:bCs/>
    </w:rPr>
  </w:style>
  <w:style w:type="paragraph" w:styleId="Tekstdymka">
    <w:name w:val="Balloon Text"/>
    <w:basedOn w:val="Normalny"/>
    <w:link w:val="TekstdymkaZnak"/>
    <w:uiPriority w:val="99"/>
    <w:semiHidden/>
    <w:unhideWhenUsed/>
    <w:rsid w:val="004B7E54"/>
    <w:rPr>
      <w:rFonts w:ascii="Segoe UI" w:hAnsi="Segoe UI" w:cs="Segoe UI"/>
      <w:sz w:val="18"/>
      <w:szCs w:val="18"/>
    </w:rPr>
  </w:style>
  <w:style w:type="character" w:customStyle="1" w:styleId="TekstdymkaZnak">
    <w:name w:val="Tekst dymka Znak"/>
    <w:basedOn w:val="Domylnaczcionkaakapitu"/>
    <w:link w:val="Tekstdymka"/>
    <w:uiPriority w:val="99"/>
    <w:semiHidden/>
    <w:rsid w:val="004B7E54"/>
    <w:rPr>
      <w:rFonts w:ascii="Segoe UI" w:hAnsi="Segoe UI" w:cs="Segoe UI"/>
      <w:sz w:val="18"/>
      <w:szCs w:val="18"/>
    </w:rPr>
  </w:style>
  <w:style w:type="paragraph" w:styleId="HTML-wstpniesformatowany">
    <w:name w:val="HTML Preformatted"/>
    <w:basedOn w:val="Normalny"/>
    <w:link w:val="HTML-wstpniesformatowanyZnak"/>
    <w:uiPriority w:val="99"/>
    <w:unhideWhenUsed/>
    <w:rsid w:val="004B3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4B3B07"/>
    <w:rPr>
      <w:rFonts w:ascii="Courier New" w:hAnsi="Courier New" w:cs="Courier New"/>
    </w:rPr>
  </w:style>
  <w:style w:type="character" w:customStyle="1" w:styleId="markedcontent">
    <w:name w:val="markedcontent"/>
    <w:basedOn w:val="Domylnaczcionkaakapitu"/>
    <w:rsid w:val="004B3B07"/>
  </w:style>
  <w:style w:type="character" w:customStyle="1" w:styleId="Nagwek4Znak">
    <w:name w:val="Nagłówek 4 Znak"/>
    <w:basedOn w:val="Domylnaczcionkaakapitu"/>
    <w:link w:val="Nagwek4"/>
    <w:uiPriority w:val="9"/>
    <w:semiHidden/>
    <w:rsid w:val="00DE2BE1"/>
    <w:rPr>
      <w:rFonts w:asciiTheme="majorHAnsi" w:eastAsiaTheme="majorEastAsia" w:hAnsiTheme="majorHAnsi" w:cstheme="majorBidi"/>
      <w:i/>
      <w:iCs/>
      <w:color w:val="2E74B5" w:themeColor="accent1" w:themeShade="BF"/>
      <w:sz w:val="24"/>
      <w:szCs w:val="24"/>
    </w:rPr>
  </w:style>
  <w:style w:type="paragraph" w:styleId="NormalnyWeb">
    <w:name w:val="Normal (Web)"/>
    <w:basedOn w:val="Normalny"/>
    <w:uiPriority w:val="99"/>
    <w:unhideWhenUsed/>
    <w:rsid w:val="000564F8"/>
    <w:pPr>
      <w:spacing w:before="100" w:beforeAutospacing="1" w:after="100" w:afterAutospacing="1"/>
    </w:pPr>
  </w:style>
  <w:style w:type="character" w:customStyle="1" w:styleId="Nagwek3Znak">
    <w:name w:val="Nagłówek 3 Znak"/>
    <w:basedOn w:val="Domylnaczcionkaakapitu"/>
    <w:link w:val="Nagwek3"/>
    <w:uiPriority w:val="9"/>
    <w:semiHidden/>
    <w:rsid w:val="002F76B1"/>
    <w:rPr>
      <w:rFonts w:asciiTheme="majorHAnsi" w:eastAsiaTheme="majorEastAsia" w:hAnsiTheme="majorHAnsi" w:cstheme="majorBidi"/>
      <w:color w:val="1F4D78" w:themeColor="accent1" w:themeShade="7F"/>
      <w:sz w:val="24"/>
      <w:szCs w:val="24"/>
    </w:rPr>
  </w:style>
  <w:style w:type="paragraph" w:styleId="Poprawka">
    <w:name w:val="Revision"/>
    <w:hidden/>
    <w:uiPriority w:val="99"/>
    <w:semiHidden/>
    <w:rsid w:val="00AB4F69"/>
    <w:rPr>
      <w:sz w:val="24"/>
      <w:szCs w:val="24"/>
    </w:rPr>
  </w:style>
  <w:style w:type="paragraph" w:customStyle="1" w:styleId="pdq2pgselectionanchorcontainer">
    <w:name w:val="pdq2pg_selectionanchorcontainer"/>
    <w:basedOn w:val="Normalny"/>
    <w:rsid w:val="0010492A"/>
    <w:pPr>
      <w:spacing w:before="100" w:beforeAutospacing="1" w:after="100" w:afterAutospacing="1"/>
    </w:pPr>
  </w:style>
  <w:style w:type="character" w:styleId="Pogrubienie">
    <w:name w:val="Strong"/>
    <w:basedOn w:val="Domylnaczcionkaakapitu"/>
    <w:uiPriority w:val="22"/>
    <w:qFormat/>
    <w:rsid w:val="0010492A"/>
    <w:rPr>
      <w:b/>
      <w:bCs/>
    </w:rPr>
  </w:style>
  <w:style w:type="paragraph" w:styleId="Tekstpodstawowy">
    <w:name w:val="Body Text"/>
    <w:basedOn w:val="Normalny"/>
    <w:link w:val="TekstpodstawowyZnak"/>
    <w:rsid w:val="00917B1D"/>
    <w:pPr>
      <w:suppressAutoHyphens/>
    </w:pPr>
    <w:rPr>
      <w:szCs w:val="20"/>
      <w:lang w:val="x-none" w:eastAsia="zh-CN"/>
    </w:rPr>
  </w:style>
  <w:style w:type="character" w:customStyle="1" w:styleId="TekstpodstawowyZnak">
    <w:name w:val="Tekst podstawowy Znak"/>
    <w:basedOn w:val="Domylnaczcionkaakapitu"/>
    <w:link w:val="Tekstpodstawowy"/>
    <w:qFormat/>
    <w:rsid w:val="00917B1D"/>
    <w:rPr>
      <w:sz w:val="24"/>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6159">
      <w:bodyDiv w:val="1"/>
      <w:marLeft w:val="0"/>
      <w:marRight w:val="0"/>
      <w:marTop w:val="0"/>
      <w:marBottom w:val="0"/>
      <w:divBdr>
        <w:top w:val="none" w:sz="0" w:space="0" w:color="auto"/>
        <w:left w:val="none" w:sz="0" w:space="0" w:color="auto"/>
        <w:bottom w:val="none" w:sz="0" w:space="0" w:color="auto"/>
        <w:right w:val="none" w:sz="0" w:space="0" w:color="auto"/>
      </w:divBdr>
    </w:div>
    <w:div w:id="36197518">
      <w:bodyDiv w:val="1"/>
      <w:marLeft w:val="0"/>
      <w:marRight w:val="0"/>
      <w:marTop w:val="0"/>
      <w:marBottom w:val="0"/>
      <w:divBdr>
        <w:top w:val="none" w:sz="0" w:space="0" w:color="auto"/>
        <w:left w:val="none" w:sz="0" w:space="0" w:color="auto"/>
        <w:bottom w:val="none" w:sz="0" w:space="0" w:color="auto"/>
        <w:right w:val="none" w:sz="0" w:space="0" w:color="auto"/>
      </w:divBdr>
    </w:div>
    <w:div w:id="138032962">
      <w:bodyDiv w:val="1"/>
      <w:marLeft w:val="0"/>
      <w:marRight w:val="0"/>
      <w:marTop w:val="0"/>
      <w:marBottom w:val="0"/>
      <w:divBdr>
        <w:top w:val="none" w:sz="0" w:space="0" w:color="auto"/>
        <w:left w:val="none" w:sz="0" w:space="0" w:color="auto"/>
        <w:bottom w:val="none" w:sz="0" w:space="0" w:color="auto"/>
        <w:right w:val="none" w:sz="0" w:space="0" w:color="auto"/>
      </w:divBdr>
    </w:div>
    <w:div w:id="148178383">
      <w:bodyDiv w:val="1"/>
      <w:marLeft w:val="0"/>
      <w:marRight w:val="0"/>
      <w:marTop w:val="0"/>
      <w:marBottom w:val="0"/>
      <w:divBdr>
        <w:top w:val="none" w:sz="0" w:space="0" w:color="auto"/>
        <w:left w:val="none" w:sz="0" w:space="0" w:color="auto"/>
        <w:bottom w:val="none" w:sz="0" w:space="0" w:color="auto"/>
        <w:right w:val="none" w:sz="0" w:space="0" w:color="auto"/>
      </w:divBdr>
    </w:div>
    <w:div w:id="158814391">
      <w:bodyDiv w:val="1"/>
      <w:marLeft w:val="0"/>
      <w:marRight w:val="0"/>
      <w:marTop w:val="0"/>
      <w:marBottom w:val="0"/>
      <w:divBdr>
        <w:top w:val="none" w:sz="0" w:space="0" w:color="auto"/>
        <w:left w:val="none" w:sz="0" w:space="0" w:color="auto"/>
        <w:bottom w:val="none" w:sz="0" w:space="0" w:color="auto"/>
        <w:right w:val="none" w:sz="0" w:space="0" w:color="auto"/>
      </w:divBdr>
    </w:div>
    <w:div w:id="199363192">
      <w:bodyDiv w:val="1"/>
      <w:marLeft w:val="0"/>
      <w:marRight w:val="0"/>
      <w:marTop w:val="0"/>
      <w:marBottom w:val="0"/>
      <w:divBdr>
        <w:top w:val="none" w:sz="0" w:space="0" w:color="auto"/>
        <w:left w:val="none" w:sz="0" w:space="0" w:color="auto"/>
        <w:bottom w:val="none" w:sz="0" w:space="0" w:color="auto"/>
        <w:right w:val="none" w:sz="0" w:space="0" w:color="auto"/>
      </w:divBdr>
    </w:div>
    <w:div w:id="305748800">
      <w:bodyDiv w:val="1"/>
      <w:marLeft w:val="0"/>
      <w:marRight w:val="0"/>
      <w:marTop w:val="0"/>
      <w:marBottom w:val="0"/>
      <w:divBdr>
        <w:top w:val="none" w:sz="0" w:space="0" w:color="auto"/>
        <w:left w:val="none" w:sz="0" w:space="0" w:color="auto"/>
        <w:bottom w:val="none" w:sz="0" w:space="0" w:color="auto"/>
        <w:right w:val="none" w:sz="0" w:space="0" w:color="auto"/>
      </w:divBdr>
    </w:div>
    <w:div w:id="395706960">
      <w:bodyDiv w:val="1"/>
      <w:marLeft w:val="0"/>
      <w:marRight w:val="0"/>
      <w:marTop w:val="0"/>
      <w:marBottom w:val="0"/>
      <w:divBdr>
        <w:top w:val="none" w:sz="0" w:space="0" w:color="auto"/>
        <w:left w:val="none" w:sz="0" w:space="0" w:color="auto"/>
        <w:bottom w:val="none" w:sz="0" w:space="0" w:color="auto"/>
        <w:right w:val="none" w:sz="0" w:space="0" w:color="auto"/>
      </w:divBdr>
    </w:div>
    <w:div w:id="413170235">
      <w:bodyDiv w:val="1"/>
      <w:marLeft w:val="0"/>
      <w:marRight w:val="0"/>
      <w:marTop w:val="0"/>
      <w:marBottom w:val="0"/>
      <w:divBdr>
        <w:top w:val="none" w:sz="0" w:space="0" w:color="auto"/>
        <w:left w:val="none" w:sz="0" w:space="0" w:color="auto"/>
        <w:bottom w:val="none" w:sz="0" w:space="0" w:color="auto"/>
        <w:right w:val="none" w:sz="0" w:space="0" w:color="auto"/>
      </w:divBdr>
    </w:div>
    <w:div w:id="587272760">
      <w:bodyDiv w:val="1"/>
      <w:marLeft w:val="0"/>
      <w:marRight w:val="0"/>
      <w:marTop w:val="0"/>
      <w:marBottom w:val="0"/>
      <w:divBdr>
        <w:top w:val="none" w:sz="0" w:space="0" w:color="auto"/>
        <w:left w:val="none" w:sz="0" w:space="0" w:color="auto"/>
        <w:bottom w:val="none" w:sz="0" w:space="0" w:color="auto"/>
        <w:right w:val="none" w:sz="0" w:space="0" w:color="auto"/>
      </w:divBdr>
    </w:div>
    <w:div w:id="588850626">
      <w:bodyDiv w:val="1"/>
      <w:marLeft w:val="0"/>
      <w:marRight w:val="0"/>
      <w:marTop w:val="0"/>
      <w:marBottom w:val="0"/>
      <w:divBdr>
        <w:top w:val="none" w:sz="0" w:space="0" w:color="auto"/>
        <w:left w:val="none" w:sz="0" w:space="0" w:color="auto"/>
        <w:bottom w:val="none" w:sz="0" w:space="0" w:color="auto"/>
        <w:right w:val="none" w:sz="0" w:space="0" w:color="auto"/>
      </w:divBdr>
    </w:div>
    <w:div w:id="604852118">
      <w:bodyDiv w:val="1"/>
      <w:marLeft w:val="0"/>
      <w:marRight w:val="0"/>
      <w:marTop w:val="0"/>
      <w:marBottom w:val="0"/>
      <w:divBdr>
        <w:top w:val="none" w:sz="0" w:space="0" w:color="auto"/>
        <w:left w:val="none" w:sz="0" w:space="0" w:color="auto"/>
        <w:bottom w:val="none" w:sz="0" w:space="0" w:color="auto"/>
        <w:right w:val="none" w:sz="0" w:space="0" w:color="auto"/>
      </w:divBdr>
    </w:div>
    <w:div w:id="694572975">
      <w:bodyDiv w:val="1"/>
      <w:marLeft w:val="0"/>
      <w:marRight w:val="0"/>
      <w:marTop w:val="0"/>
      <w:marBottom w:val="0"/>
      <w:divBdr>
        <w:top w:val="none" w:sz="0" w:space="0" w:color="auto"/>
        <w:left w:val="none" w:sz="0" w:space="0" w:color="auto"/>
        <w:bottom w:val="none" w:sz="0" w:space="0" w:color="auto"/>
        <w:right w:val="none" w:sz="0" w:space="0" w:color="auto"/>
      </w:divBdr>
    </w:div>
    <w:div w:id="835267246">
      <w:bodyDiv w:val="1"/>
      <w:marLeft w:val="0"/>
      <w:marRight w:val="0"/>
      <w:marTop w:val="0"/>
      <w:marBottom w:val="0"/>
      <w:divBdr>
        <w:top w:val="none" w:sz="0" w:space="0" w:color="auto"/>
        <w:left w:val="none" w:sz="0" w:space="0" w:color="auto"/>
        <w:bottom w:val="none" w:sz="0" w:space="0" w:color="auto"/>
        <w:right w:val="none" w:sz="0" w:space="0" w:color="auto"/>
      </w:divBdr>
    </w:div>
    <w:div w:id="845636165">
      <w:bodyDiv w:val="1"/>
      <w:marLeft w:val="0"/>
      <w:marRight w:val="0"/>
      <w:marTop w:val="0"/>
      <w:marBottom w:val="0"/>
      <w:divBdr>
        <w:top w:val="none" w:sz="0" w:space="0" w:color="auto"/>
        <w:left w:val="none" w:sz="0" w:space="0" w:color="auto"/>
        <w:bottom w:val="none" w:sz="0" w:space="0" w:color="auto"/>
        <w:right w:val="none" w:sz="0" w:space="0" w:color="auto"/>
      </w:divBdr>
    </w:div>
    <w:div w:id="870652806">
      <w:bodyDiv w:val="1"/>
      <w:marLeft w:val="0"/>
      <w:marRight w:val="0"/>
      <w:marTop w:val="0"/>
      <w:marBottom w:val="0"/>
      <w:divBdr>
        <w:top w:val="none" w:sz="0" w:space="0" w:color="auto"/>
        <w:left w:val="none" w:sz="0" w:space="0" w:color="auto"/>
        <w:bottom w:val="none" w:sz="0" w:space="0" w:color="auto"/>
        <w:right w:val="none" w:sz="0" w:space="0" w:color="auto"/>
      </w:divBdr>
    </w:div>
    <w:div w:id="937525004">
      <w:bodyDiv w:val="1"/>
      <w:marLeft w:val="0"/>
      <w:marRight w:val="0"/>
      <w:marTop w:val="0"/>
      <w:marBottom w:val="0"/>
      <w:divBdr>
        <w:top w:val="none" w:sz="0" w:space="0" w:color="auto"/>
        <w:left w:val="none" w:sz="0" w:space="0" w:color="auto"/>
        <w:bottom w:val="none" w:sz="0" w:space="0" w:color="auto"/>
        <w:right w:val="none" w:sz="0" w:space="0" w:color="auto"/>
      </w:divBdr>
    </w:div>
    <w:div w:id="966858120">
      <w:bodyDiv w:val="1"/>
      <w:marLeft w:val="0"/>
      <w:marRight w:val="0"/>
      <w:marTop w:val="0"/>
      <w:marBottom w:val="0"/>
      <w:divBdr>
        <w:top w:val="none" w:sz="0" w:space="0" w:color="auto"/>
        <w:left w:val="none" w:sz="0" w:space="0" w:color="auto"/>
        <w:bottom w:val="none" w:sz="0" w:space="0" w:color="auto"/>
        <w:right w:val="none" w:sz="0" w:space="0" w:color="auto"/>
      </w:divBdr>
    </w:div>
    <w:div w:id="1195928027">
      <w:bodyDiv w:val="1"/>
      <w:marLeft w:val="0"/>
      <w:marRight w:val="0"/>
      <w:marTop w:val="0"/>
      <w:marBottom w:val="0"/>
      <w:divBdr>
        <w:top w:val="none" w:sz="0" w:space="0" w:color="auto"/>
        <w:left w:val="none" w:sz="0" w:space="0" w:color="auto"/>
        <w:bottom w:val="none" w:sz="0" w:space="0" w:color="auto"/>
        <w:right w:val="none" w:sz="0" w:space="0" w:color="auto"/>
      </w:divBdr>
    </w:div>
    <w:div w:id="1235898544">
      <w:bodyDiv w:val="1"/>
      <w:marLeft w:val="0"/>
      <w:marRight w:val="0"/>
      <w:marTop w:val="0"/>
      <w:marBottom w:val="0"/>
      <w:divBdr>
        <w:top w:val="none" w:sz="0" w:space="0" w:color="auto"/>
        <w:left w:val="none" w:sz="0" w:space="0" w:color="auto"/>
        <w:bottom w:val="none" w:sz="0" w:space="0" w:color="auto"/>
        <w:right w:val="none" w:sz="0" w:space="0" w:color="auto"/>
      </w:divBdr>
    </w:div>
    <w:div w:id="1592736412">
      <w:bodyDiv w:val="1"/>
      <w:marLeft w:val="0"/>
      <w:marRight w:val="0"/>
      <w:marTop w:val="0"/>
      <w:marBottom w:val="0"/>
      <w:divBdr>
        <w:top w:val="none" w:sz="0" w:space="0" w:color="auto"/>
        <w:left w:val="none" w:sz="0" w:space="0" w:color="auto"/>
        <w:bottom w:val="none" w:sz="0" w:space="0" w:color="auto"/>
        <w:right w:val="none" w:sz="0" w:space="0" w:color="auto"/>
      </w:divBdr>
    </w:div>
    <w:div w:id="1641038876">
      <w:bodyDiv w:val="1"/>
      <w:marLeft w:val="0"/>
      <w:marRight w:val="0"/>
      <w:marTop w:val="0"/>
      <w:marBottom w:val="0"/>
      <w:divBdr>
        <w:top w:val="none" w:sz="0" w:space="0" w:color="auto"/>
        <w:left w:val="none" w:sz="0" w:space="0" w:color="auto"/>
        <w:bottom w:val="none" w:sz="0" w:space="0" w:color="auto"/>
        <w:right w:val="none" w:sz="0" w:space="0" w:color="auto"/>
      </w:divBdr>
    </w:div>
    <w:div w:id="1647007275">
      <w:bodyDiv w:val="1"/>
      <w:marLeft w:val="0"/>
      <w:marRight w:val="0"/>
      <w:marTop w:val="0"/>
      <w:marBottom w:val="0"/>
      <w:divBdr>
        <w:top w:val="none" w:sz="0" w:space="0" w:color="auto"/>
        <w:left w:val="none" w:sz="0" w:space="0" w:color="auto"/>
        <w:bottom w:val="none" w:sz="0" w:space="0" w:color="auto"/>
        <w:right w:val="none" w:sz="0" w:space="0" w:color="auto"/>
      </w:divBdr>
    </w:div>
    <w:div w:id="1695887063">
      <w:bodyDiv w:val="1"/>
      <w:marLeft w:val="0"/>
      <w:marRight w:val="0"/>
      <w:marTop w:val="0"/>
      <w:marBottom w:val="0"/>
      <w:divBdr>
        <w:top w:val="none" w:sz="0" w:space="0" w:color="auto"/>
        <w:left w:val="none" w:sz="0" w:space="0" w:color="auto"/>
        <w:bottom w:val="none" w:sz="0" w:space="0" w:color="auto"/>
        <w:right w:val="none" w:sz="0" w:space="0" w:color="auto"/>
      </w:divBdr>
    </w:div>
    <w:div w:id="1707756973">
      <w:bodyDiv w:val="1"/>
      <w:marLeft w:val="0"/>
      <w:marRight w:val="0"/>
      <w:marTop w:val="0"/>
      <w:marBottom w:val="0"/>
      <w:divBdr>
        <w:top w:val="none" w:sz="0" w:space="0" w:color="auto"/>
        <w:left w:val="none" w:sz="0" w:space="0" w:color="auto"/>
        <w:bottom w:val="none" w:sz="0" w:space="0" w:color="auto"/>
        <w:right w:val="none" w:sz="0" w:space="0" w:color="auto"/>
      </w:divBdr>
    </w:div>
    <w:div w:id="1715079355">
      <w:bodyDiv w:val="1"/>
      <w:marLeft w:val="0"/>
      <w:marRight w:val="0"/>
      <w:marTop w:val="0"/>
      <w:marBottom w:val="0"/>
      <w:divBdr>
        <w:top w:val="none" w:sz="0" w:space="0" w:color="auto"/>
        <w:left w:val="none" w:sz="0" w:space="0" w:color="auto"/>
        <w:bottom w:val="none" w:sz="0" w:space="0" w:color="auto"/>
        <w:right w:val="none" w:sz="0" w:space="0" w:color="auto"/>
      </w:divBdr>
    </w:div>
    <w:div w:id="1734573318">
      <w:bodyDiv w:val="1"/>
      <w:marLeft w:val="0"/>
      <w:marRight w:val="0"/>
      <w:marTop w:val="0"/>
      <w:marBottom w:val="0"/>
      <w:divBdr>
        <w:top w:val="none" w:sz="0" w:space="0" w:color="auto"/>
        <w:left w:val="none" w:sz="0" w:space="0" w:color="auto"/>
        <w:bottom w:val="none" w:sz="0" w:space="0" w:color="auto"/>
        <w:right w:val="none" w:sz="0" w:space="0" w:color="auto"/>
      </w:divBdr>
    </w:div>
    <w:div w:id="1737194486">
      <w:bodyDiv w:val="1"/>
      <w:marLeft w:val="0"/>
      <w:marRight w:val="0"/>
      <w:marTop w:val="0"/>
      <w:marBottom w:val="0"/>
      <w:divBdr>
        <w:top w:val="none" w:sz="0" w:space="0" w:color="auto"/>
        <w:left w:val="none" w:sz="0" w:space="0" w:color="auto"/>
        <w:bottom w:val="none" w:sz="0" w:space="0" w:color="auto"/>
        <w:right w:val="none" w:sz="0" w:space="0" w:color="auto"/>
      </w:divBdr>
    </w:div>
    <w:div w:id="1828397168">
      <w:bodyDiv w:val="1"/>
      <w:marLeft w:val="0"/>
      <w:marRight w:val="0"/>
      <w:marTop w:val="0"/>
      <w:marBottom w:val="0"/>
      <w:divBdr>
        <w:top w:val="none" w:sz="0" w:space="0" w:color="auto"/>
        <w:left w:val="none" w:sz="0" w:space="0" w:color="auto"/>
        <w:bottom w:val="none" w:sz="0" w:space="0" w:color="auto"/>
        <w:right w:val="none" w:sz="0" w:space="0" w:color="auto"/>
      </w:divBdr>
    </w:div>
    <w:div w:id="1844664318">
      <w:bodyDiv w:val="1"/>
      <w:marLeft w:val="0"/>
      <w:marRight w:val="0"/>
      <w:marTop w:val="0"/>
      <w:marBottom w:val="0"/>
      <w:divBdr>
        <w:top w:val="none" w:sz="0" w:space="0" w:color="auto"/>
        <w:left w:val="none" w:sz="0" w:space="0" w:color="auto"/>
        <w:bottom w:val="none" w:sz="0" w:space="0" w:color="auto"/>
        <w:right w:val="none" w:sz="0" w:space="0" w:color="auto"/>
      </w:divBdr>
    </w:div>
    <w:div w:id="1893810076">
      <w:bodyDiv w:val="1"/>
      <w:marLeft w:val="0"/>
      <w:marRight w:val="0"/>
      <w:marTop w:val="0"/>
      <w:marBottom w:val="0"/>
      <w:divBdr>
        <w:top w:val="none" w:sz="0" w:space="0" w:color="auto"/>
        <w:left w:val="none" w:sz="0" w:space="0" w:color="auto"/>
        <w:bottom w:val="none" w:sz="0" w:space="0" w:color="auto"/>
        <w:right w:val="none" w:sz="0" w:space="0" w:color="auto"/>
      </w:divBdr>
    </w:div>
    <w:div w:id="2016031108">
      <w:bodyDiv w:val="1"/>
      <w:marLeft w:val="0"/>
      <w:marRight w:val="0"/>
      <w:marTop w:val="0"/>
      <w:marBottom w:val="0"/>
      <w:divBdr>
        <w:top w:val="none" w:sz="0" w:space="0" w:color="auto"/>
        <w:left w:val="none" w:sz="0" w:space="0" w:color="auto"/>
        <w:bottom w:val="none" w:sz="0" w:space="0" w:color="auto"/>
        <w:right w:val="none" w:sz="0" w:space="0" w:color="auto"/>
      </w:divBdr>
    </w:div>
    <w:div w:id="2041011545">
      <w:bodyDiv w:val="1"/>
      <w:marLeft w:val="0"/>
      <w:marRight w:val="0"/>
      <w:marTop w:val="0"/>
      <w:marBottom w:val="0"/>
      <w:divBdr>
        <w:top w:val="none" w:sz="0" w:space="0" w:color="auto"/>
        <w:left w:val="none" w:sz="0" w:space="0" w:color="auto"/>
        <w:bottom w:val="none" w:sz="0" w:space="0" w:color="auto"/>
        <w:right w:val="none" w:sz="0" w:space="0" w:color="auto"/>
      </w:divBdr>
    </w:div>
    <w:div w:id="2056812146">
      <w:bodyDiv w:val="1"/>
      <w:marLeft w:val="0"/>
      <w:marRight w:val="0"/>
      <w:marTop w:val="0"/>
      <w:marBottom w:val="0"/>
      <w:divBdr>
        <w:top w:val="none" w:sz="0" w:space="0" w:color="auto"/>
        <w:left w:val="none" w:sz="0" w:space="0" w:color="auto"/>
        <w:bottom w:val="none" w:sz="0" w:space="0" w:color="auto"/>
        <w:right w:val="none" w:sz="0" w:space="0" w:color="auto"/>
      </w:divBdr>
    </w:div>
    <w:div w:id="2105833753">
      <w:bodyDiv w:val="1"/>
      <w:marLeft w:val="0"/>
      <w:marRight w:val="0"/>
      <w:marTop w:val="0"/>
      <w:marBottom w:val="0"/>
      <w:divBdr>
        <w:top w:val="none" w:sz="0" w:space="0" w:color="auto"/>
        <w:left w:val="none" w:sz="0" w:space="0" w:color="auto"/>
        <w:bottom w:val="none" w:sz="0" w:space="0" w:color="auto"/>
        <w:right w:val="none" w:sz="0" w:space="0" w:color="auto"/>
      </w:divBdr>
    </w:div>
    <w:div w:id="2125801296">
      <w:bodyDiv w:val="1"/>
      <w:marLeft w:val="0"/>
      <w:marRight w:val="0"/>
      <w:marTop w:val="0"/>
      <w:marBottom w:val="0"/>
      <w:divBdr>
        <w:top w:val="none" w:sz="0" w:space="0" w:color="auto"/>
        <w:left w:val="none" w:sz="0" w:space="0" w:color="auto"/>
        <w:bottom w:val="none" w:sz="0" w:space="0" w:color="auto"/>
        <w:right w:val="none" w:sz="0" w:space="0" w:color="auto"/>
      </w:divBdr>
    </w:div>
    <w:div w:id="2129662141">
      <w:bodyDiv w:val="1"/>
      <w:marLeft w:val="0"/>
      <w:marRight w:val="0"/>
      <w:marTop w:val="0"/>
      <w:marBottom w:val="0"/>
      <w:divBdr>
        <w:top w:val="none" w:sz="0" w:space="0" w:color="auto"/>
        <w:left w:val="none" w:sz="0" w:space="0" w:color="auto"/>
        <w:bottom w:val="none" w:sz="0" w:space="0" w:color="auto"/>
        <w:right w:val="none" w:sz="0" w:space="0" w:color="auto"/>
      </w:divBdr>
    </w:div>
    <w:div w:id="212992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D7E4E-9696-49C6-95AF-C01DB7E5D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3430</Words>
  <Characters>23948</Characters>
  <Application>Microsoft Office Word</Application>
  <DocSecurity>0</DocSecurity>
  <Lines>199</Lines>
  <Paragraphs>54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Monika Wesołowska</cp:lastModifiedBy>
  <cp:revision>20</cp:revision>
  <cp:lastPrinted>2026-07-24T05:57:00Z</cp:lastPrinted>
  <dcterms:created xsi:type="dcterms:W3CDTF">2026-07-16T11:25:00Z</dcterms:created>
  <dcterms:modified xsi:type="dcterms:W3CDTF">2026-07-27T07:04:00Z</dcterms:modified>
</cp:coreProperties>
</file>